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14FF" w14:textId="59F08B10" w:rsidR="005910A7" w:rsidRPr="00D63153" w:rsidRDefault="00B9158B" w:rsidP="7CB42D4D">
      <w:pPr>
        <w:pStyle w:val="Default"/>
        <w:jc w:val="center"/>
        <w:rPr>
          <w:rFonts w:asciiTheme="minorHAnsi" w:hAnsiTheme="minorHAnsi" w:cstheme="minorBidi"/>
          <w:b/>
          <w:bCs/>
          <w:color w:val="009CDE"/>
          <w:spacing w:val="20"/>
          <w:sz w:val="28"/>
          <w:szCs w:val="28"/>
        </w:rPr>
      </w:pPr>
      <w:r w:rsidRPr="00D63153">
        <w:rPr>
          <w:rFonts w:asciiTheme="minorHAnsi" w:hAnsiTheme="minorHAnsi" w:cstheme="minorBidi"/>
          <w:b/>
          <w:bCs/>
          <w:color w:val="009CDE"/>
          <w:spacing w:val="20"/>
          <w:sz w:val="28"/>
          <w:szCs w:val="28"/>
        </w:rPr>
        <w:t>S</w:t>
      </w:r>
      <w:r w:rsidR="005910A7" w:rsidRPr="00D63153">
        <w:rPr>
          <w:rFonts w:asciiTheme="minorHAnsi" w:hAnsiTheme="minorHAnsi" w:cstheme="minorBidi"/>
          <w:b/>
          <w:bCs/>
          <w:color w:val="009CDE"/>
          <w:spacing w:val="20"/>
          <w:sz w:val="28"/>
          <w:szCs w:val="28"/>
        </w:rPr>
        <w:t>AMPLE LETTER OF MEDICAL NECESSITY TEMPLATE</w:t>
      </w:r>
    </w:p>
    <w:p w14:paraId="65222425" w14:textId="1996E715" w:rsidR="005910A7" w:rsidRPr="00857712" w:rsidRDefault="002F44C1" w:rsidP="00857712">
      <w:pPr>
        <w:pStyle w:val="Default"/>
        <w:jc w:val="center"/>
        <w:rPr>
          <w:rFonts w:cstheme="minorHAnsi"/>
          <w:color w:val="auto"/>
          <w:sz w:val="32"/>
          <w:szCs w:val="32"/>
        </w:rPr>
      </w:pPr>
      <w:r w:rsidRPr="001C46EA">
        <w:rPr>
          <w:rFonts w:eastAsiaTheme="majorEastAsia" w:cs="Calibri"/>
          <w:color w:val="auto"/>
          <w:kern w:val="24"/>
          <w:position w:val="1"/>
          <w:sz w:val="32"/>
          <w:szCs w:val="32"/>
        </w:rPr>
        <w:t>AVEIR™ </w:t>
      </w:r>
      <w:r w:rsidR="00FC4FA5">
        <w:rPr>
          <w:rFonts w:eastAsiaTheme="majorEastAsia" w:cs="Calibri"/>
          <w:color w:val="auto"/>
          <w:kern w:val="24"/>
          <w:position w:val="1"/>
          <w:sz w:val="32"/>
          <w:szCs w:val="32"/>
        </w:rPr>
        <w:t>AR Atrial</w:t>
      </w:r>
      <w:r w:rsidR="00857712">
        <w:rPr>
          <w:rFonts w:eastAsiaTheme="majorEastAsia" w:cs="Calibri"/>
          <w:color w:val="auto"/>
          <w:kern w:val="24"/>
          <w:position w:val="1"/>
          <w:sz w:val="32"/>
          <w:szCs w:val="32"/>
        </w:rPr>
        <w:t xml:space="preserve"> </w:t>
      </w:r>
      <w:r w:rsidRPr="001C46EA">
        <w:rPr>
          <w:rFonts w:eastAsiaTheme="majorEastAsia" w:cs="Calibri"/>
          <w:color w:val="auto"/>
          <w:kern w:val="24"/>
          <w:position w:val="1"/>
          <w:sz w:val="32"/>
          <w:szCs w:val="32"/>
        </w:rPr>
        <w:t>Leadless Pacemaker Systems</w:t>
      </w:r>
    </w:p>
    <w:p w14:paraId="1339DA0F" w14:textId="10C0620B" w:rsidR="00BD0F24" w:rsidRPr="000A3718" w:rsidRDefault="00D63153" w:rsidP="00F4301B">
      <w:pPr>
        <w:pStyle w:val="Default"/>
        <w:rPr>
          <w:rFonts w:asciiTheme="minorHAnsi" w:hAnsiTheme="minorHAnsi" w:cstheme="minorHAnsi"/>
          <w:b/>
          <w:bCs/>
          <w:sz w:val="14"/>
          <w:szCs w:val="14"/>
        </w:rPr>
      </w:pPr>
      <w:r>
        <w:rPr>
          <w:rFonts w:asciiTheme="minorHAnsi" w:hAnsiTheme="minorHAnsi" w:cstheme="minorHAnsi"/>
          <w:b/>
          <w:bCs/>
          <w:noProof/>
          <w:sz w:val="14"/>
          <w:szCs w:val="14"/>
        </w:rPr>
        <mc:AlternateContent>
          <mc:Choice Requires="wps">
            <w:drawing>
              <wp:anchor distT="0" distB="0" distL="114300" distR="114300" simplePos="0" relativeHeight="251659264" behindDoc="1" locked="0" layoutInCell="1" allowOverlap="1" wp14:anchorId="3F7DF14D" wp14:editId="3BD13DCB">
                <wp:simplePos x="0" y="0"/>
                <wp:positionH relativeFrom="column">
                  <wp:posOffset>-52754</wp:posOffset>
                </wp:positionH>
                <wp:positionV relativeFrom="paragraph">
                  <wp:posOffset>37172</wp:posOffset>
                </wp:positionV>
                <wp:extent cx="6945923" cy="1714500"/>
                <wp:effectExtent l="0" t="0" r="7620" b="0"/>
                <wp:wrapNone/>
                <wp:docPr id="1" name="Rectangle 1"/>
                <wp:cNvGraphicFramePr/>
                <a:graphic xmlns:a="http://schemas.openxmlformats.org/drawingml/2006/main">
                  <a:graphicData uri="http://schemas.microsoft.com/office/word/2010/wordprocessingShape">
                    <wps:wsp>
                      <wps:cNvSpPr/>
                      <wps:spPr>
                        <a:xfrm>
                          <a:off x="0" y="0"/>
                          <a:ext cx="6945923" cy="17145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9D702" id="Rectangle 1" o:spid="_x0000_s1026" style="position:absolute;margin-left:-4.15pt;margin-top:2.95pt;width:546.9pt;height:1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" fillcolor="#d8d8d8 [2732]" stroked="f" strokeweight="1pt"/>
            </w:pict>
          </mc:Fallback>
        </mc:AlternateContent>
      </w:r>
    </w:p>
    <w:p w14:paraId="69D19168" w14:textId="426F96E7" w:rsidR="005910A7" w:rsidRPr="00AC5551" w:rsidRDefault="005910A7" w:rsidP="00F4301B">
      <w:pPr>
        <w:pStyle w:val="Default"/>
        <w:jc w:val="center"/>
        <w:rPr>
          <w:rFonts w:cs="Calibri"/>
          <w:b/>
          <w:bCs/>
          <w:sz w:val="20"/>
          <w:szCs w:val="20"/>
        </w:rPr>
      </w:pPr>
      <w:r w:rsidRPr="00AC5551">
        <w:rPr>
          <w:rFonts w:cs="Calibri"/>
          <w:b/>
          <w:bCs/>
          <w:sz w:val="20"/>
          <w:szCs w:val="20"/>
        </w:rPr>
        <w:t xml:space="preserve">Instructions for completing the </w:t>
      </w:r>
      <w:r w:rsidR="002F44C1" w:rsidRPr="00AC5551">
        <w:rPr>
          <w:rFonts w:cs="Calibri"/>
          <w:b/>
          <w:bCs/>
          <w:sz w:val="20"/>
          <w:szCs w:val="20"/>
        </w:rPr>
        <w:t xml:space="preserve">sample letter of </w:t>
      </w:r>
      <w:r w:rsidRPr="00AC5551">
        <w:rPr>
          <w:rFonts w:cs="Calibri"/>
          <w:b/>
          <w:bCs/>
          <w:sz w:val="20"/>
          <w:szCs w:val="20"/>
        </w:rPr>
        <w:t>medical necessity:</w:t>
      </w:r>
    </w:p>
    <w:p w14:paraId="4FA9DFDA" w14:textId="07308DA4" w:rsidR="00BD0F24" w:rsidRPr="00AC5551" w:rsidRDefault="00BD0F24" w:rsidP="00F4301B">
      <w:pPr>
        <w:pStyle w:val="Default"/>
        <w:rPr>
          <w:rFonts w:cs="Calibri"/>
          <w:sz w:val="14"/>
          <w:szCs w:val="14"/>
        </w:rPr>
      </w:pPr>
    </w:p>
    <w:p w14:paraId="067F8079" w14:textId="77777777" w:rsidR="0045719E" w:rsidRPr="00AC5551" w:rsidRDefault="0045719E" w:rsidP="0085148D">
      <w:pPr>
        <w:pStyle w:val="Default"/>
        <w:numPr>
          <w:ilvl w:val="0"/>
          <w:numId w:val="11"/>
        </w:numPr>
        <w:spacing w:after="120"/>
        <w:ind w:left="187" w:right="180" w:hanging="187"/>
        <w:rPr>
          <w:rFonts w:cs="Calibri"/>
          <w:sz w:val="18"/>
          <w:szCs w:val="18"/>
        </w:rPr>
      </w:pPr>
      <w:r w:rsidRPr="00AC5551">
        <w:rPr>
          <w:rFonts w:cs="Calibri"/>
          <w:sz w:val="18"/>
          <w:szCs w:val="18"/>
        </w:rPr>
        <w:t xml:space="preserve">Letters of medical necessity are often key to requesting </w:t>
      </w:r>
      <w:r w:rsidRPr="00AC5551">
        <w:rPr>
          <w:rFonts w:cs="Calibri"/>
          <w:b/>
          <w:bCs/>
          <w:sz w:val="18"/>
          <w:szCs w:val="18"/>
        </w:rPr>
        <w:t>prior authorization</w:t>
      </w:r>
      <w:r w:rsidRPr="00AC5551">
        <w:rPr>
          <w:rFonts w:cs="Calibri"/>
          <w:sz w:val="18"/>
          <w:szCs w:val="18"/>
        </w:rPr>
        <w:t xml:space="preserve"> of procedures. </w:t>
      </w:r>
    </w:p>
    <w:p w14:paraId="27C42730" w14:textId="2FD28741" w:rsidR="005910A7" w:rsidRPr="00AC5551" w:rsidRDefault="005910A7" w:rsidP="0085148D">
      <w:pPr>
        <w:pStyle w:val="Default"/>
        <w:numPr>
          <w:ilvl w:val="0"/>
          <w:numId w:val="11"/>
        </w:numPr>
        <w:spacing w:after="120"/>
        <w:ind w:left="187" w:right="180" w:hanging="187"/>
        <w:rPr>
          <w:rFonts w:cs="Calibri"/>
          <w:sz w:val="18"/>
          <w:szCs w:val="18"/>
        </w:rPr>
      </w:pPr>
      <w:r w:rsidRPr="00AC5551">
        <w:rPr>
          <w:rFonts w:cs="Calibri"/>
          <w:sz w:val="18"/>
          <w:szCs w:val="18"/>
        </w:rPr>
        <w:t xml:space="preserve">Please customize the medical necessity letter template based on the medical appropriateness. </w:t>
      </w:r>
      <w:r w:rsidR="009D1FE6" w:rsidRPr="00AC5551">
        <w:rPr>
          <w:rFonts w:cs="Calibri"/>
          <w:sz w:val="18"/>
          <w:szCs w:val="18"/>
        </w:rPr>
        <w:t xml:space="preserve">Text </w:t>
      </w:r>
      <w:r w:rsidRPr="00AC5551">
        <w:rPr>
          <w:rFonts w:cs="Calibri"/>
          <w:sz w:val="18"/>
          <w:szCs w:val="18"/>
        </w:rPr>
        <w:t>requir</w:t>
      </w:r>
      <w:r w:rsidR="009D1FE6" w:rsidRPr="00AC5551">
        <w:rPr>
          <w:rFonts w:cs="Calibri"/>
          <w:sz w:val="18"/>
          <w:szCs w:val="18"/>
        </w:rPr>
        <w:t>ing</w:t>
      </w:r>
      <w:r w:rsidRPr="00AC5551">
        <w:rPr>
          <w:rFonts w:cs="Calibri"/>
          <w:sz w:val="18"/>
          <w:szCs w:val="18"/>
        </w:rPr>
        <w:t xml:space="preserve"> customization </w:t>
      </w:r>
      <w:r w:rsidR="009D1FE6" w:rsidRPr="00AC5551">
        <w:rPr>
          <w:rFonts w:cs="Calibri"/>
          <w:sz w:val="18"/>
          <w:szCs w:val="18"/>
        </w:rPr>
        <w:t>is</w:t>
      </w:r>
      <w:r w:rsidRPr="00AC5551">
        <w:rPr>
          <w:rFonts w:cs="Calibri"/>
          <w:sz w:val="18"/>
          <w:szCs w:val="18"/>
        </w:rPr>
        <w:t xml:space="preserve"> in </w:t>
      </w:r>
      <w:r w:rsidRPr="004B2630">
        <w:rPr>
          <w:rFonts w:cs="Calibri"/>
          <w:b/>
          <w:bCs/>
          <w:color w:val="FF0000"/>
          <w:sz w:val="18"/>
          <w:szCs w:val="18"/>
        </w:rPr>
        <w:t>RED</w:t>
      </w:r>
      <w:r w:rsidRPr="004B2630">
        <w:rPr>
          <w:rFonts w:cs="Calibri"/>
          <w:color w:val="FF0000"/>
          <w:sz w:val="18"/>
          <w:szCs w:val="18"/>
        </w:rPr>
        <w:t xml:space="preserve">. </w:t>
      </w:r>
    </w:p>
    <w:p w14:paraId="70EA4488" w14:textId="6784907E" w:rsidR="005910A7" w:rsidRPr="00AC5551" w:rsidRDefault="005910A7" w:rsidP="0085148D">
      <w:pPr>
        <w:pStyle w:val="Default"/>
        <w:numPr>
          <w:ilvl w:val="0"/>
          <w:numId w:val="11"/>
        </w:numPr>
        <w:spacing w:after="120"/>
        <w:ind w:left="187" w:hanging="187"/>
        <w:rPr>
          <w:rFonts w:cs="Calibri"/>
          <w:sz w:val="18"/>
          <w:szCs w:val="18"/>
        </w:rPr>
      </w:pPr>
      <w:r w:rsidRPr="00AC5551">
        <w:rPr>
          <w:rFonts w:cs="Calibri"/>
          <w:sz w:val="18"/>
          <w:szCs w:val="18"/>
        </w:rPr>
        <w:t xml:space="preserve">After you have customized the </w:t>
      </w:r>
      <w:r w:rsidR="000558BC" w:rsidRPr="00AC5551">
        <w:rPr>
          <w:rFonts w:cs="Calibri"/>
          <w:sz w:val="18"/>
          <w:szCs w:val="18"/>
        </w:rPr>
        <w:t>letter,</w:t>
      </w:r>
      <w:r w:rsidR="005D7FCC" w:rsidRPr="00AC5551">
        <w:rPr>
          <w:rFonts w:eastAsia="Calibri" w:cs="Calibri"/>
          <w:b/>
          <w:bCs/>
          <w:i/>
          <w:iCs/>
          <w:color w:val="C00000"/>
          <w:sz w:val="18"/>
          <w:szCs w:val="18"/>
          <w:u w:val="single"/>
        </w:rPr>
        <w:t xml:space="preserve"> </w:t>
      </w:r>
      <w:r w:rsidR="005D7FCC" w:rsidRPr="004B2630">
        <w:rPr>
          <w:rFonts w:eastAsia="Calibri" w:cs="Calibri"/>
          <w:b/>
          <w:bCs/>
          <w:i/>
          <w:iCs/>
          <w:color w:val="FF0000"/>
          <w:sz w:val="18"/>
          <w:szCs w:val="18"/>
          <w:u w:val="single"/>
        </w:rPr>
        <w:t>please make sure to delete this Instructions page and any RED text instructions</w:t>
      </w:r>
      <w:r w:rsidR="005D7FCC" w:rsidRPr="004B2630">
        <w:rPr>
          <w:rFonts w:eastAsia="Calibri" w:cs="Calibri"/>
          <w:color w:val="FF0000"/>
          <w:sz w:val="18"/>
          <w:szCs w:val="18"/>
        </w:rPr>
        <w:t xml:space="preserve"> </w:t>
      </w:r>
      <w:r w:rsidRPr="00AC5551">
        <w:rPr>
          <w:rFonts w:cs="Calibri"/>
          <w:sz w:val="18"/>
          <w:szCs w:val="18"/>
        </w:rPr>
        <w:t xml:space="preserve">for completion, disclaimers, Abbott logos, caution statement, </w:t>
      </w:r>
      <w:r w:rsidR="005D0989" w:rsidRPr="00AC5551">
        <w:rPr>
          <w:rFonts w:cs="Calibri"/>
          <w:sz w:val="18"/>
          <w:szCs w:val="18"/>
        </w:rPr>
        <w:t xml:space="preserve">trademarks </w:t>
      </w:r>
      <w:r w:rsidRPr="00AC5551">
        <w:rPr>
          <w:rFonts w:cs="Calibri"/>
          <w:sz w:val="18"/>
          <w:szCs w:val="18"/>
        </w:rPr>
        <w:t>and document number that are seen throughout the lette</w:t>
      </w:r>
      <w:r w:rsidR="002C755A" w:rsidRPr="00AC5551">
        <w:rPr>
          <w:rFonts w:cs="Calibri"/>
          <w:sz w:val="18"/>
          <w:szCs w:val="18"/>
        </w:rPr>
        <w:t>r</w:t>
      </w:r>
      <w:r w:rsidRPr="00AC5551">
        <w:rPr>
          <w:rFonts w:cs="Calibri"/>
          <w:sz w:val="18"/>
          <w:szCs w:val="18"/>
        </w:rPr>
        <w:t xml:space="preserve">. </w:t>
      </w:r>
    </w:p>
    <w:p w14:paraId="4243D9A0" w14:textId="3C7EB288" w:rsidR="005910A7" w:rsidRPr="00AC5551" w:rsidRDefault="005910A7" w:rsidP="0085148D">
      <w:pPr>
        <w:pStyle w:val="Default"/>
        <w:numPr>
          <w:ilvl w:val="0"/>
          <w:numId w:val="11"/>
        </w:numPr>
        <w:spacing w:after="120"/>
        <w:ind w:left="187" w:right="90" w:hanging="187"/>
        <w:rPr>
          <w:rFonts w:cs="Calibri"/>
          <w:sz w:val="18"/>
          <w:szCs w:val="18"/>
        </w:rPr>
      </w:pPr>
      <w:r w:rsidRPr="00AC5551">
        <w:rPr>
          <w:rFonts w:cs="Calibri"/>
          <w:sz w:val="18"/>
          <w:szCs w:val="18"/>
        </w:rPr>
        <w:t xml:space="preserve">For independent consideration and </w:t>
      </w:r>
      <w:r w:rsidR="0098474D" w:rsidRPr="00AC5551">
        <w:rPr>
          <w:rFonts w:cs="Calibri"/>
          <w:sz w:val="18"/>
          <w:szCs w:val="18"/>
        </w:rPr>
        <w:t>review,</w:t>
      </w:r>
      <w:r w:rsidRPr="00AC5551">
        <w:rPr>
          <w:rFonts w:cs="Calibri"/>
          <w:sz w:val="18"/>
          <w:szCs w:val="18"/>
        </w:rPr>
        <w:t xml:space="preserve"> please make all changes that you believe appropriate</w:t>
      </w:r>
      <w:r w:rsidR="005D0989" w:rsidRPr="00AC5551">
        <w:rPr>
          <w:rFonts w:cs="Calibri"/>
          <w:sz w:val="18"/>
          <w:szCs w:val="18"/>
        </w:rPr>
        <w:t xml:space="preserve"> </w:t>
      </w:r>
      <w:r w:rsidRPr="00AC5551">
        <w:rPr>
          <w:rFonts w:cs="Calibri"/>
          <w:sz w:val="18"/>
          <w:szCs w:val="18"/>
        </w:rPr>
        <w:t xml:space="preserve">or disregard these suggestions in their entirety. The </w:t>
      </w:r>
      <w:r w:rsidR="004F7C3A" w:rsidRPr="00AC5551">
        <w:rPr>
          <w:rFonts w:cs="Calibri"/>
          <w:sz w:val="18"/>
          <w:szCs w:val="18"/>
        </w:rPr>
        <w:t>healthcare provider</w:t>
      </w:r>
      <w:r w:rsidRPr="00AC5551">
        <w:rPr>
          <w:rFonts w:cs="Calibri"/>
          <w:sz w:val="18"/>
          <w:szCs w:val="18"/>
        </w:rPr>
        <w:t xml:space="preserve"> is ultimately responsible for the accuracy and completeness of all claims submitted to third-party payers. Please see the FDA-approved label for information relevant to any prescribing decisions. </w:t>
      </w:r>
    </w:p>
    <w:p w14:paraId="273617E3" w14:textId="77777777" w:rsidR="005B1D27" w:rsidRPr="00AC5551" w:rsidRDefault="005B1D27" w:rsidP="00F4301B">
      <w:pPr>
        <w:pStyle w:val="Default"/>
        <w:rPr>
          <w:rFonts w:cs="Calibri"/>
          <w:b/>
          <w:bCs/>
          <w:sz w:val="14"/>
          <w:szCs w:val="14"/>
        </w:rPr>
      </w:pPr>
    </w:p>
    <w:p w14:paraId="763EE7CD" w14:textId="1725FBB5" w:rsidR="005910A7" w:rsidRPr="00AC5551" w:rsidRDefault="005910A7" w:rsidP="00F4301B">
      <w:pPr>
        <w:pStyle w:val="Default"/>
        <w:rPr>
          <w:rFonts w:cs="Calibri"/>
          <w:b/>
          <w:bCs/>
          <w:sz w:val="14"/>
          <w:szCs w:val="14"/>
        </w:rPr>
      </w:pPr>
      <w:r w:rsidRPr="00AC5551">
        <w:rPr>
          <w:rFonts w:cs="Calibri"/>
          <w:b/>
          <w:bCs/>
          <w:sz w:val="14"/>
          <w:szCs w:val="14"/>
        </w:rPr>
        <w:t xml:space="preserve">Disclaimer: </w:t>
      </w:r>
    </w:p>
    <w:p w14:paraId="60B63CBC" w14:textId="102BA025" w:rsidR="00346CDB" w:rsidRPr="00346CDB" w:rsidRDefault="00346CDB" w:rsidP="00346CDB">
      <w:pPr>
        <w:rPr>
          <w:rFonts w:eastAsiaTheme="minorEastAsia" w:cstheme="minorHAnsi"/>
          <w:sz w:val="14"/>
          <w:szCs w:val="14"/>
        </w:rPr>
      </w:pPr>
      <w:r w:rsidRPr="00346CDB">
        <w:rPr>
          <w:rFonts w:ascii="Georgia" w:eastAsiaTheme="minorEastAsia" w:hAnsi="Georgia" w:cstheme="minorHAnsi"/>
          <w:sz w:val="14"/>
          <w:szCs w:val="14"/>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346CDB">
        <w:rPr>
          <w:rFonts w:ascii="Georgia" w:hAnsi="Georgia" w:cstheme="minorHAnsi"/>
          <w:sz w:val="14"/>
          <w:szCs w:val="14"/>
        </w:rPr>
        <w:t xml:space="preserve">Abbott makes no express or implied warranty or guarantee that the list of codes and narratives in this document is complete or error-free. </w:t>
      </w:r>
      <w:r w:rsidRPr="00346CDB">
        <w:rPr>
          <w:rFonts w:ascii="Georgia" w:eastAsiaTheme="minorEastAsia" w:hAnsi="Georgia" w:cstheme="minorHAnsi"/>
          <w:sz w:val="14"/>
          <w:szCs w:val="14"/>
        </w:rPr>
        <w:t xml:space="preserve">Similarly, nothing in this document should be viewed as instructions for selecting any </w:t>
      </w:r>
      <w:proofErr w:type="gramStart"/>
      <w:r w:rsidRPr="00346CDB">
        <w:rPr>
          <w:rFonts w:ascii="Georgia" w:eastAsiaTheme="minorEastAsia" w:hAnsi="Georgia" w:cstheme="minorHAnsi"/>
          <w:sz w:val="14"/>
          <w:szCs w:val="14"/>
        </w:rPr>
        <w:t>particular code</w:t>
      </w:r>
      <w:proofErr w:type="gramEnd"/>
      <w:r w:rsidRPr="00346CDB">
        <w:rPr>
          <w:rFonts w:ascii="Georgia" w:eastAsiaTheme="minorEastAsia" w:hAnsi="Georgia" w:cstheme="minorHAnsi"/>
          <w:sz w:val="14"/>
          <w:szCs w:val="14"/>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r w:rsidRPr="00346CDB">
        <w:rPr>
          <w:rFonts w:eastAsiaTheme="minorEastAsia" w:cstheme="minorHAnsi"/>
          <w:sz w:val="14"/>
          <w:szCs w:val="14"/>
        </w:rPr>
        <w:t>.</w:t>
      </w:r>
    </w:p>
    <w:p w14:paraId="10040D70" w14:textId="6E3B5323" w:rsidR="006663D5" w:rsidRPr="00AC5551" w:rsidRDefault="006663D5" w:rsidP="004C6192">
      <w:pPr>
        <w:shd w:val="clear" w:color="auto" w:fill="FFFFFF"/>
        <w:rPr>
          <w:rFonts w:ascii="Georgia" w:eastAsia="Times New Roman" w:hAnsi="Georgia" w:cs="Calibri"/>
          <w:color w:val="00000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E3836" w:rsidRPr="00AC5551" w14:paraId="1CD36CB4" w14:textId="77777777" w:rsidTr="00E00230">
        <w:tc>
          <w:tcPr>
            <w:tcW w:w="5395" w:type="dxa"/>
          </w:tcPr>
          <w:p w14:paraId="007EB94B" w14:textId="54016760" w:rsidR="005E3836" w:rsidRPr="00AC5551" w:rsidRDefault="005E3836" w:rsidP="00323436">
            <w:pPr>
              <w:shd w:val="clear" w:color="auto" w:fill="FFFFFF"/>
              <w:ind w:left="-110" w:right="338"/>
              <w:rPr>
                <w:rFonts w:ascii="Georgia" w:eastAsia="Times New Roman" w:hAnsi="Georgia" w:cs="Calibri"/>
                <w:b/>
                <w:bCs/>
                <w:color w:val="000000"/>
                <w:sz w:val="14"/>
                <w:szCs w:val="14"/>
              </w:rPr>
            </w:pPr>
            <w:r w:rsidRPr="00AC5551">
              <w:rPr>
                <w:rFonts w:ascii="Georgia" w:eastAsia="Times New Roman" w:hAnsi="Georgia" w:cs="Calibri"/>
                <w:b/>
                <w:bCs/>
                <w:color w:val="000000"/>
                <w:sz w:val="14"/>
                <w:szCs w:val="14"/>
              </w:rPr>
              <w:t>Important Safety Information</w:t>
            </w:r>
          </w:p>
          <w:p w14:paraId="258C657B" w14:textId="7529119C" w:rsidR="005E3836" w:rsidRPr="00AC5551" w:rsidRDefault="005E3836" w:rsidP="007D3C25">
            <w:pPr>
              <w:shd w:val="clear" w:color="auto" w:fill="FFFFFF"/>
              <w:ind w:right="338"/>
              <w:rPr>
                <w:rFonts w:ascii="Georgia" w:eastAsia="Times New Roman" w:hAnsi="Georgia" w:cs="Calibri"/>
                <w:color w:val="000000"/>
                <w:sz w:val="14"/>
                <w:szCs w:val="14"/>
              </w:rPr>
            </w:pPr>
          </w:p>
        </w:tc>
        <w:tc>
          <w:tcPr>
            <w:tcW w:w="5395" w:type="dxa"/>
          </w:tcPr>
          <w:p w14:paraId="5403474E" w14:textId="5B7EF06E" w:rsidR="005E3836" w:rsidRPr="00AC5551" w:rsidRDefault="005E3836" w:rsidP="00FB561D">
            <w:pPr>
              <w:shd w:val="clear" w:color="auto" w:fill="FFFFFF"/>
              <w:ind w:left="-16"/>
              <w:rPr>
                <w:rFonts w:ascii="Georgia" w:eastAsia="Times New Roman" w:hAnsi="Georgia" w:cs="Calibri"/>
                <w:b/>
                <w:bCs/>
                <w:color w:val="000000"/>
                <w:sz w:val="14"/>
                <w:szCs w:val="14"/>
              </w:rPr>
            </w:pPr>
          </w:p>
        </w:tc>
      </w:tr>
      <w:tr w:rsidR="00E00230" w:rsidRPr="00AC5551" w14:paraId="7CA83CA0" w14:textId="77777777" w:rsidTr="00323436">
        <w:trPr>
          <w:trHeight w:val="6921"/>
        </w:trPr>
        <w:tc>
          <w:tcPr>
            <w:tcW w:w="5395" w:type="dxa"/>
          </w:tcPr>
          <w:p w14:paraId="4D7FC469" w14:textId="60AAF149" w:rsidR="00E00230" w:rsidRPr="00AC5551" w:rsidRDefault="00E00230" w:rsidP="00323436">
            <w:pPr>
              <w:ind w:left="-120"/>
              <w:rPr>
                <w:rFonts w:ascii="Georgia" w:hAnsi="Georgia" w:cs="Calibri"/>
                <w:b/>
                <w:sz w:val="14"/>
                <w:szCs w:val="14"/>
              </w:rPr>
            </w:pPr>
            <w:r w:rsidRPr="00AC5551">
              <w:rPr>
                <w:rFonts w:ascii="Georgia" w:hAnsi="Georgia" w:cs="Calibri"/>
                <w:b/>
                <w:sz w:val="14"/>
                <w:szCs w:val="14"/>
              </w:rPr>
              <w:t xml:space="preserve">Rx </w:t>
            </w:r>
            <w:r w:rsidR="00066064">
              <w:rPr>
                <w:rFonts w:ascii="Georgia" w:hAnsi="Georgia" w:cs="Calibri"/>
                <w:b/>
                <w:sz w:val="14"/>
                <w:szCs w:val="14"/>
              </w:rPr>
              <w:t>O</w:t>
            </w:r>
            <w:r w:rsidRPr="00AC5551">
              <w:rPr>
                <w:rFonts w:ascii="Georgia" w:hAnsi="Georgia" w:cs="Calibri"/>
                <w:b/>
                <w:spacing w:val="-4"/>
                <w:sz w:val="14"/>
                <w:szCs w:val="14"/>
              </w:rPr>
              <w:t>nly</w:t>
            </w:r>
          </w:p>
          <w:p w14:paraId="399EC4E4" w14:textId="77777777" w:rsidR="00E00230" w:rsidRPr="00AC5551" w:rsidRDefault="00E00230" w:rsidP="00323436">
            <w:pPr>
              <w:pStyle w:val="BodyText"/>
              <w:ind w:left="-120"/>
              <w:rPr>
                <w:rFonts w:cs="Calibri"/>
                <w:b/>
                <w:sz w:val="14"/>
                <w:szCs w:val="14"/>
              </w:rPr>
            </w:pPr>
          </w:p>
          <w:p w14:paraId="1AF42304" w14:textId="795A7551" w:rsidR="00E00230" w:rsidRPr="00AC5551" w:rsidRDefault="00E00230" w:rsidP="00323436">
            <w:pPr>
              <w:ind w:left="-120"/>
              <w:rPr>
                <w:rFonts w:ascii="Georgia" w:hAnsi="Georgia" w:cs="Calibri"/>
                <w:sz w:val="14"/>
                <w:szCs w:val="14"/>
              </w:rPr>
            </w:pPr>
            <w:r w:rsidRPr="00AC5551">
              <w:rPr>
                <w:rFonts w:ascii="Georgia" w:hAnsi="Georgia" w:cs="Calibri"/>
                <w:b/>
                <w:sz w:val="14"/>
                <w:szCs w:val="14"/>
              </w:rPr>
              <w:t>Brief</w:t>
            </w:r>
            <w:r w:rsidRPr="00AC5551">
              <w:rPr>
                <w:rFonts w:ascii="Georgia" w:hAnsi="Georgia" w:cs="Calibri"/>
                <w:b/>
                <w:spacing w:val="-4"/>
                <w:sz w:val="14"/>
                <w:szCs w:val="14"/>
              </w:rPr>
              <w:t xml:space="preserve"> </w:t>
            </w:r>
            <w:r w:rsidRPr="00AC5551">
              <w:rPr>
                <w:rFonts w:ascii="Georgia" w:hAnsi="Georgia" w:cs="Calibri"/>
                <w:b/>
                <w:sz w:val="14"/>
                <w:szCs w:val="14"/>
              </w:rPr>
              <w:t>Summary:</w:t>
            </w:r>
            <w:r w:rsidRPr="00AC5551">
              <w:rPr>
                <w:rFonts w:ascii="Georgia" w:hAnsi="Georgia" w:cs="Calibri"/>
                <w:b/>
                <w:spacing w:val="-5"/>
                <w:sz w:val="14"/>
                <w:szCs w:val="14"/>
              </w:rPr>
              <w:t xml:space="preserve"> </w:t>
            </w:r>
            <w:r w:rsidRPr="00AC5551">
              <w:rPr>
                <w:rFonts w:ascii="Georgia" w:hAnsi="Georgia" w:cs="Calibri"/>
                <w:sz w:val="14"/>
                <w:szCs w:val="14"/>
              </w:rPr>
              <w:t>Prior</w:t>
            </w:r>
            <w:r w:rsidRPr="00AC5551">
              <w:rPr>
                <w:rFonts w:ascii="Georgia" w:hAnsi="Georgia" w:cs="Calibri"/>
                <w:spacing w:val="-4"/>
                <w:sz w:val="14"/>
                <w:szCs w:val="14"/>
              </w:rPr>
              <w:t xml:space="preserve"> </w:t>
            </w:r>
            <w:r w:rsidRPr="00AC5551">
              <w:rPr>
                <w:rFonts w:ascii="Georgia" w:hAnsi="Georgia" w:cs="Calibri"/>
                <w:sz w:val="14"/>
                <w:szCs w:val="14"/>
              </w:rPr>
              <w:t>to</w:t>
            </w:r>
            <w:r w:rsidRPr="00AC5551">
              <w:rPr>
                <w:rFonts w:ascii="Georgia" w:hAnsi="Georgia" w:cs="Calibri"/>
                <w:spacing w:val="-4"/>
                <w:sz w:val="14"/>
                <w:szCs w:val="14"/>
              </w:rPr>
              <w:t xml:space="preserve"> </w:t>
            </w:r>
            <w:r w:rsidRPr="00AC5551">
              <w:rPr>
                <w:rFonts w:ascii="Georgia" w:hAnsi="Georgia" w:cs="Calibri"/>
                <w:sz w:val="14"/>
                <w:szCs w:val="14"/>
              </w:rPr>
              <w:t>using</w:t>
            </w:r>
            <w:r w:rsidRPr="00AC5551">
              <w:rPr>
                <w:rFonts w:ascii="Georgia" w:hAnsi="Georgia" w:cs="Calibri"/>
                <w:spacing w:val="-3"/>
                <w:sz w:val="14"/>
                <w:szCs w:val="14"/>
              </w:rPr>
              <w:t xml:space="preserve"> </w:t>
            </w:r>
            <w:r w:rsidRPr="00AC5551">
              <w:rPr>
                <w:rFonts w:ascii="Georgia" w:hAnsi="Georgia" w:cs="Calibri"/>
                <w:sz w:val="14"/>
                <w:szCs w:val="14"/>
              </w:rPr>
              <w:t>these</w:t>
            </w:r>
            <w:r w:rsidRPr="00AC5551">
              <w:rPr>
                <w:rFonts w:ascii="Georgia" w:hAnsi="Georgia" w:cs="Calibri"/>
                <w:spacing w:val="-5"/>
                <w:sz w:val="14"/>
                <w:szCs w:val="14"/>
              </w:rPr>
              <w:t xml:space="preserve"> </w:t>
            </w:r>
            <w:r w:rsidRPr="00AC5551">
              <w:rPr>
                <w:rFonts w:ascii="Georgia" w:hAnsi="Georgia" w:cs="Calibri"/>
                <w:sz w:val="14"/>
                <w:szCs w:val="14"/>
              </w:rPr>
              <w:t>devices,</w:t>
            </w:r>
            <w:r w:rsidRPr="00AC5551">
              <w:rPr>
                <w:rFonts w:ascii="Georgia" w:hAnsi="Georgia" w:cs="Calibri"/>
                <w:spacing w:val="-3"/>
                <w:sz w:val="14"/>
                <w:szCs w:val="14"/>
              </w:rPr>
              <w:t xml:space="preserve"> </w:t>
            </w:r>
            <w:r w:rsidRPr="00AC5551">
              <w:rPr>
                <w:rFonts w:ascii="Georgia" w:hAnsi="Georgia" w:cs="Calibri"/>
                <w:sz w:val="14"/>
                <w:szCs w:val="14"/>
              </w:rPr>
              <w:t>please</w:t>
            </w:r>
            <w:r w:rsidRPr="00AC5551">
              <w:rPr>
                <w:rFonts w:ascii="Georgia" w:hAnsi="Georgia" w:cs="Calibri"/>
                <w:spacing w:val="-5"/>
                <w:sz w:val="14"/>
                <w:szCs w:val="14"/>
              </w:rPr>
              <w:t xml:space="preserve"> </w:t>
            </w:r>
            <w:r w:rsidRPr="00AC5551">
              <w:rPr>
                <w:rFonts w:ascii="Georgia" w:hAnsi="Georgia" w:cs="Calibri"/>
                <w:sz w:val="14"/>
                <w:szCs w:val="14"/>
              </w:rPr>
              <w:t>review</w:t>
            </w:r>
            <w:r w:rsidRPr="00AC5551">
              <w:rPr>
                <w:rFonts w:ascii="Georgia" w:hAnsi="Georgia" w:cs="Calibri"/>
                <w:spacing w:val="-4"/>
                <w:sz w:val="14"/>
                <w:szCs w:val="14"/>
              </w:rPr>
              <w:t xml:space="preserve"> </w:t>
            </w:r>
            <w:r w:rsidRPr="00AC5551">
              <w:rPr>
                <w:rFonts w:ascii="Georgia" w:hAnsi="Georgia" w:cs="Calibri"/>
                <w:sz w:val="14"/>
                <w:szCs w:val="14"/>
              </w:rPr>
              <w:t>the</w:t>
            </w:r>
            <w:r w:rsidRPr="00AC5551">
              <w:rPr>
                <w:rFonts w:ascii="Georgia" w:hAnsi="Georgia" w:cs="Calibri"/>
                <w:spacing w:val="-5"/>
                <w:sz w:val="14"/>
                <w:szCs w:val="14"/>
              </w:rPr>
              <w:t xml:space="preserve"> </w:t>
            </w:r>
            <w:r w:rsidRPr="00AC5551">
              <w:rPr>
                <w:rFonts w:ascii="Georgia" w:hAnsi="Georgia" w:cs="Calibri"/>
                <w:sz w:val="14"/>
                <w:szCs w:val="14"/>
              </w:rPr>
              <w:t>Instructions</w:t>
            </w:r>
            <w:r w:rsidRPr="00AC5551">
              <w:rPr>
                <w:rFonts w:ascii="Georgia" w:hAnsi="Georgia" w:cs="Calibri"/>
                <w:spacing w:val="-3"/>
                <w:sz w:val="14"/>
                <w:szCs w:val="14"/>
              </w:rPr>
              <w:t xml:space="preserve"> </w:t>
            </w:r>
            <w:r w:rsidRPr="00AC5551">
              <w:rPr>
                <w:rFonts w:ascii="Georgia" w:hAnsi="Georgia" w:cs="Calibri"/>
                <w:sz w:val="14"/>
                <w:szCs w:val="14"/>
              </w:rPr>
              <w:t>for</w:t>
            </w:r>
            <w:r w:rsidRPr="00AC5551">
              <w:rPr>
                <w:rFonts w:ascii="Georgia" w:hAnsi="Georgia" w:cs="Calibri"/>
                <w:spacing w:val="40"/>
                <w:sz w:val="14"/>
                <w:szCs w:val="14"/>
              </w:rPr>
              <w:t xml:space="preserve"> </w:t>
            </w:r>
            <w:r w:rsidRPr="00AC5551">
              <w:rPr>
                <w:rFonts w:ascii="Georgia" w:hAnsi="Georgia" w:cs="Calibri"/>
                <w:sz w:val="14"/>
                <w:szCs w:val="14"/>
              </w:rPr>
              <w:t>Use for a complete listing of indications,</w:t>
            </w:r>
            <w:r w:rsidR="000A7E2B">
              <w:rPr>
                <w:rFonts w:ascii="Georgia" w:hAnsi="Georgia" w:cs="Calibri"/>
                <w:sz w:val="14"/>
                <w:szCs w:val="14"/>
              </w:rPr>
              <w:t xml:space="preserve"> </w:t>
            </w:r>
            <w:r w:rsidRPr="00AC5551">
              <w:rPr>
                <w:rFonts w:ascii="Georgia" w:hAnsi="Georgia" w:cs="Calibri"/>
                <w:sz w:val="14"/>
                <w:szCs w:val="14"/>
              </w:rPr>
              <w:t>contraindications, warnings,</w:t>
            </w:r>
            <w:r w:rsidR="000A7E2B">
              <w:rPr>
                <w:rFonts w:ascii="Georgia" w:hAnsi="Georgia" w:cs="Calibri"/>
                <w:sz w:val="14"/>
                <w:szCs w:val="14"/>
              </w:rPr>
              <w:t xml:space="preserve"> </w:t>
            </w:r>
            <w:r w:rsidRPr="00AC5551">
              <w:rPr>
                <w:rFonts w:ascii="Georgia" w:hAnsi="Georgia" w:cs="Calibri"/>
                <w:sz w:val="14"/>
                <w:szCs w:val="14"/>
              </w:rPr>
              <w:t xml:space="preserve">precautions, potential adverse </w:t>
            </w:r>
            <w:r w:rsidR="00C40F55" w:rsidRPr="00AC5551">
              <w:rPr>
                <w:rFonts w:ascii="Georgia" w:hAnsi="Georgia" w:cs="Calibri"/>
                <w:sz w:val="14"/>
                <w:szCs w:val="14"/>
              </w:rPr>
              <w:t>events,</w:t>
            </w:r>
            <w:r w:rsidRPr="00AC5551">
              <w:rPr>
                <w:rFonts w:ascii="Georgia" w:hAnsi="Georgia" w:cs="Calibri"/>
                <w:sz w:val="14"/>
                <w:szCs w:val="14"/>
              </w:rPr>
              <w:t xml:space="preserve"> and directions for use</w:t>
            </w:r>
          </w:p>
          <w:p w14:paraId="22F00F2C" w14:textId="77777777" w:rsidR="00E00230" w:rsidRPr="00AC5551" w:rsidRDefault="00E00230" w:rsidP="00323436">
            <w:pPr>
              <w:pStyle w:val="BodyText"/>
              <w:ind w:left="-120"/>
              <w:rPr>
                <w:rFonts w:cs="Calibri"/>
                <w:sz w:val="14"/>
                <w:szCs w:val="14"/>
              </w:rPr>
            </w:pPr>
          </w:p>
          <w:p w14:paraId="6E82BFBB" w14:textId="092A6E50" w:rsidR="00E00230" w:rsidRPr="00AC5551" w:rsidRDefault="00E00230" w:rsidP="00323436">
            <w:pPr>
              <w:ind w:left="-120" w:right="35"/>
              <w:rPr>
                <w:rFonts w:ascii="Georgia" w:hAnsi="Georgia" w:cs="Calibri"/>
                <w:sz w:val="14"/>
                <w:szCs w:val="14"/>
              </w:rPr>
            </w:pPr>
            <w:r w:rsidRPr="00AC5551">
              <w:rPr>
                <w:rFonts w:ascii="Georgia" w:hAnsi="Georgia" w:cs="Calibri"/>
                <w:b/>
                <w:sz w:val="14"/>
                <w:szCs w:val="14"/>
              </w:rPr>
              <w:t xml:space="preserve">Indications: </w:t>
            </w:r>
            <w:r w:rsidRPr="00AC5551">
              <w:rPr>
                <w:rFonts w:ascii="Georgia" w:hAnsi="Georgia" w:cs="Calibri"/>
                <w:sz w:val="14"/>
                <w:szCs w:val="14"/>
              </w:rPr>
              <w:t>The Aveir™ Leadless Pacemaker system is indicated for</w:t>
            </w:r>
            <w:r w:rsidRPr="00AC5551">
              <w:rPr>
                <w:rFonts w:ascii="Georgia" w:hAnsi="Georgia" w:cs="Calibri"/>
                <w:spacing w:val="40"/>
                <w:sz w:val="14"/>
                <w:szCs w:val="14"/>
              </w:rPr>
              <w:t xml:space="preserve"> </w:t>
            </w:r>
            <w:r w:rsidRPr="00AC5551">
              <w:rPr>
                <w:rFonts w:ascii="Georgia" w:hAnsi="Georgia" w:cs="Calibri"/>
                <w:sz w:val="14"/>
                <w:szCs w:val="14"/>
              </w:rPr>
              <w:t>management of one or more of the following permanent conditions: Syncope,</w:t>
            </w:r>
            <w:r w:rsidRPr="00AC5551">
              <w:rPr>
                <w:rFonts w:ascii="Georgia" w:hAnsi="Georgia" w:cs="Calibri"/>
                <w:spacing w:val="40"/>
                <w:sz w:val="14"/>
                <w:szCs w:val="14"/>
              </w:rPr>
              <w:t xml:space="preserve"> </w:t>
            </w:r>
            <w:r w:rsidRPr="00AC5551">
              <w:rPr>
                <w:rFonts w:ascii="Georgia" w:hAnsi="Georgia" w:cs="Calibri"/>
                <w:sz w:val="14"/>
                <w:szCs w:val="14"/>
              </w:rPr>
              <w:t>Pre-syncope, Fatigue, Disorientation. Rate-modulated pacing is indicated for</w:t>
            </w:r>
            <w:r w:rsidRPr="00AC5551">
              <w:rPr>
                <w:rFonts w:ascii="Georgia" w:hAnsi="Georgia" w:cs="Calibri"/>
                <w:spacing w:val="40"/>
                <w:sz w:val="14"/>
                <w:szCs w:val="14"/>
              </w:rPr>
              <w:t xml:space="preserve"> </w:t>
            </w:r>
            <w:r w:rsidRPr="00AC5551">
              <w:rPr>
                <w:rFonts w:ascii="Georgia" w:hAnsi="Georgia" w:cs="Calibri"/>
                <w:sz w:val="14"/>
                <w:szCs w:val="14"/>
              </w:rPr>
              <w:t>patients with chronotropic incompetence, and for those who would benefit</w:t>
            </w:r>
            <w:r w:rsidRPr="00AC5551">
              <w:rPr>
                <w:rFonts w:ascii="Georgia" w:hAnsi="Georgia" w:cs="Calibri"/>
                <w:spacing w:val="40"/>
                <w:sz w:val="14"/>
                <w:szCs w:val="14"/>
              </w:rPr>
              <w:t xml:space="preserve"> </w:t>
            </w:r>
            <w:r w:rsidRPr="00AC5551">
              <w:rPr>
                <w:rFonts w:ascii="Georgia" w:hAnsi="Georgia" w:cs="Calibri"/>
                <w:sz w:val="14"/>
                <w:szCs w:val="14"/>
              </w:rPr>
              <w:t>from increased stimulation rates concurrent with physical activity. Dual-chamber pacing is indicated for patients exhibiting: Sick sinus syndrome,</w:t>
            </w:r>
            <w:r w:rsidRPr="00AC5551">
              <w:rPr>
                <w:rFonts w:ascii="Georgia" w:hAnsi="Georgia" w:cs="Calibri"/>
                <w:spacing w:val="40"/>
                <w:sz w:val="14"/>
                <w:szCs w:val="14"/>
              </w:rPr>
              <w:t xml:space="preserve"> </w:t>
            </w:r>
            <w:r w:rsidRPr="00AC5551">
              <w:rPr>
                <w:rFonts w:ascii="Georgia" w:hAnsi="Georgia" w:cs="Calibri"/>
                <w:sz w:val="14"/>
                <w:szCs w:val="14"/>
              </w:rPr>
              <w:t>Chronic, symptomatic second- and third-degree AV block , Recurrent Adams-Stokes syndrome, Symptomatic bilateral bundle-branch block when</w:t>
            </w:r>
            <w:r w:rsidRPr="00AC5551">
              <w:rPr>
                <w:rFonts w:ascii="Georgia" w:hAnsi="Georgia" w:cs="Calibri"/>
                <w:spacing w:val="40"/>
                <w:sz w:val="14"/>
                <w:szCs w:val="14"/>
              </w:rPr>
              <w:t xml:space="preserve"> </w:t>
            </w:r>
            <w:r w:rsidRPr="00AC5551">
              <w:rPr>
                <w:rFonts w:ascii="Georgia" w:hAnsi="Georgia" w:cs="Calibri"/>
                <w:sz w:val="14"/>
                <w:szCs w:val="14"/>
              </w:rPr>
              <w:t>tachyarrhythmia and other causes have been ruled out. Atrial pacing is</w:t>
            </w:r>
            <w:r w:rsidRPr="00AC5551">
              <w:rPr>
                <w:rFonts w:ascii="Georgia" w:hAnsi="Georgia" w:cs="Calibri"/>
                <w:spacing w:val="40"/>
                <w:sz w:val="14"/>
                <w:szCs w:val="14"/>
              </w:rPr>
              <w:t xml:space="preserve"> </w:t>
            </w:r>
            <w:r w:rsidRPr="00AC5551">
              <w:rPr>
                <w:rFonts w:ascii="Georgia" w:hAnsi="Georgia" w:cs="Calibri"/>
                <w:sz w:val="14"/>
                <w:szCs w:val="14"/>
              </w:rPr>
              <w:t>indicated for patients with: Sinus node dysfunction and normal AV and</w:t>
            </w:r>
            <w:r w:rsidRPr="00AC5551">
              <w:rPr>
                <w:rFonts w:ascii="Georgia" w:hAnsi="Georgia" w:cs="Calibri"/>
                <w:spacing w:val="40"/>
                <w:sz w:val="14"/>
                <w:szCs w:val="14"/>
              </w:rPr>
              <w:t xml:space="preserve"> </w:t>
            </w:r>
            <w:r w:rsidRPr="00AC5551">
              <w:rPr>
                <w:rFonts w:ascii="Georgia" w:hAnsi="Georgia" w:cs="Calibri"/>
                <w:sz w:val="14"/>
                <w:szCs w:val="14"/>
              </w:rPr>
              <w:t>intraventricular</w:t>
            </w:r>
            <w:r w:rsidRPr="00AC5551">
              <w:rPr>
                <w:rFonts w:ascii="Georgia" w:hAnsi="Georgia" w:cs="Calibri"/>
                <w:spacing w:val="-5"/>
                <w:sz w:val="14"/>
                <w:szCs w:val="14"/>
              </w:rPr>
              <w:t xml:space="preserve"> </w:t>
            </w:r>
            <w:r w:rsidRPr="00AC5551">
              <w:rPr>
                <w:rFonts w:ascii="Georgia" w:hAnsi="Georgia" w:cs="Calibri"/>
                <w:sz w:val="14"/>
                <w:szCs w:val="14"/>
              </w:rPr>
              <w:t>conduction</w:t>
            </w:r>
            <w:r w:rsidRPr="00AC5551">
              <w:rPr>
                <w:rFonts w:ascii="Georgia" w:hAnsi="Georgia" w:cs="Calibri"/>
                <w:spacing w:val="-5"/>
                <w:sz w:val="14"/>
                <w:szCs w:val="14"/>
              </w:rPr>
              <w:t xml:space="preserve"> </w:t>
            </w:r>
            <w:r w:rsidRPr="00AC5551">
              <w:rPr>
                <w:rFonts w:ascii="Georgia" w:hAnsi="Georgia" w:cs="Calibri"/>
                <w:sz w:val="14"/>
                <w:szCs w:val="14"/>
              </w:rPr>
              <w:t>systems.</w:t>
            </w:r>
            <w:r w:rsidRPr="00AC5551">
              <w:rPr>
                <w:rFonts w:ascii="Georgia" w:hAnsi="Georgia" w:cs="Calibri"/>
                <w:spacing w:val="-7"/>
                <w:sz w:val="14"/>
                <w:szCs w:val="14"/>
              </w:rPr>
              <w:t xml:space="preserve"> </w:t>
            </w:r>
            <w:r w:rsidRPr="00AC5551">
              <w:rPr>
                <w:rFonts w:ascii="Georgia" w:hAnsi="Georgia" w:cs="Calibri"/>
                <w:sz w:val="14"/>
                <w:szCs w:val="14"/>
              </w:rPr>
              <w:t>Ventricular</w:t>
            </w:r>
            <w:r w:rsidRPr="00AC5551">
              <w:rPr>
                <w:rFonts w:ascii="Georgia" w:hAnsi="Georgia" w:cs="Calibri"/>
                <w:spacing w:val="-5"/>
                <w:sz w:val="14"/>
                <w:szCs w:val="14"/>
              </w:rPr>
              <w:t xml:space="preserve"> </w:t>
            </w:r>
            <w:r w:rsidRPr="00AC5551">
              <w:rPr>
                <w:rFonts w:ascii="Georgia" w:hAnsi="Georgia" w:cs="Calibri"/>
                <w:sz w:val="14"/>
                <w:szCs w:val="14"/>
              </w:rPr>
              <w:t>pacing</w:t>
            </w:r>
            <w:r w:rsidRPr="00AC5551">
              <w:rPr>
                <w:rFonts w:ascii="Georgia" w:hAnsi="Georgia" w:cs="Calibri"/>
                <w:spacing w:val="-4"/>
                <w:sz w:val="14"/>
                <w:szCs w:val="14"/>
              </w:rPr>
              <w:t xml:space="preserve"> </w:t>
            </w:r>
            <w:r w:rsidRPr="00AC5551">
              <w:rPr>
                <w:rFonts w:ascii="Georgia" w:hAnsi="Georgia" w:cs="Calibri"/>
                <w:sz w:val="14"/>
                <w:szCs w:val="14"/>
              </w:rPr>
              <w:t>is</w:t>
            </w:r>
            <w:r w:rsidRPr="00AC5551">
              <w:rPr>
                <w:rFonts w:ascii="Georgia" w:hAnsi="Georgia" w:cs="Calibri"/>
                <w:spacing w:val="-4"/>
                <w:sz w:val="14"/>
                <w:szCs w:val="14"/>
              </w:rPr>
              <w:t xml:space="preserve"> </w:t>
            </w:r>
            <w:r w:rsidRPr="00AC5551">
              <w:rPr>
                <w:rFonts w:ascii="Georgia" w:hAnsi="Georgia" w:cs="Calibri"/>
                <w:sz w:val="14"/>
                <w:szCs w:val="14"/>
              </w:rPr>
              <w:t>indicated</w:t>
            </w:r>
            <w:r w:rsidRPr="00AC5551">
              <w:rPr>
                <w:rFonts w:ascii="Georgia" w:hAnsi="Georgia" w:cs="Calibri"/>
                <w:spacing w:val="-5"/>
                <w:sz w:val="14"/>
                <w:szCs w:val="14"/>
              </w:rPr>
              <w:t xml:space="preserve"> </w:t>
            </w:r>
            <w:r w:rsidRPr="00AC5551">
              <w:rPr>
                <w:rFonts w:ascii="Georgia" w:hAnsi="Georgia" w:cs="Calibri"/>
                <w:sz w:val="14"/>
                <w:szCs w:val="14"/>
              </w:rPr>
              <w:t>for</w:t>
            </w:r>
            <w:r w:rsidRPr="00AC5551">
              <w:rPr>
                <w:rFonts w:ascii="Georgia" w:hAnsi="Georgia" w:cs="Calibri"/>
                <w:spacing w:val="-5"/>
                <w:sz w:val="14"/>
                <w:szCs w:val="14"/>
              </w:rPr>
              <w:t xml:space="preserve"> </w:t>
            </w:r>
            <w:r w:rsidRPr="00AC5551">
              <w:rPr>
                <w:rFonts w:ascii="Georgia" w:hAnsi="Georgia" w:cs="Calibri"/>
                <w:sz w:val="14"/>
                <w:szCs w:val="14"/>
              </w:rPr>
              <w:t>patients</w:t>
            </w:r>
            <w:r w:rsidRPr="00AC5551">
              <w:rPr>
                <w:rFonts w:ascii="Georgia" w:hAnsi="Georgia" w:cs="Calibri"/>
                <w:spacing w:val="40"/>
                <w:sz w:val="14"/>
                <w:szCs w:val="14"/>
              </w:rPr>
              <w:t xml:space="preserve"> </w:t>
            </w:r>
            <w:r w:rsidRPr="00AC5551">
              <w:rPr>
                <w:rFonts w:ascii="Georgia" w:hAnsi="Georgia" w:cs="Calibri"/>
                <w:sz w:val="14"/>
                <w:szCs w:val="14"/>
              </w:rPr>
              <w:t>with: Significant bradycardia and normal sinus rhythm with only rare episodes</w:t>
            </w:r>
            <w:r w:rsidR="002C1E50">
              <w:rPr>
                <w:rFonts w:ascii="Georgia" w:hAnsi="Georgia" w:cs="Calibri"/>
                <w:sz w:val="14"/>
                <w:szCs w:val="14"/>
              </w:rPr>
              <w:t xml:space="preserve"> </w:t>
            </w:r>
            <w:r w:rsidRPr="00AC5551">
              <w:rPr>
                <w:rFonts w:ascii="Georgia" w:hAnsi="Georgia" w:cs="Calibri"/>
                <w:sz w:val="14"/>
                <w:szCs w:val="14"/>
              </w:rPr>
              <w:t>of AV block or sinus arrest, Chronic atrial fibrillation, Severe physical disability.</w:t>
            </w:r>
            <w:r w:rsidRPr="00AC5551">
              <w:rPr>
                <w:rFonts w:ascii="Georgia" w:hAnsi="Georgia" w:cs="Calibri"/>
                <w:spacing w:val="40"/>
                <w:sz w:val="14"/>
                <w:szCs w:val="14"/>
              </w:rPr>
              <w:t xml:space="preserve"> </w:t>
            </w:r>
            <w:r w:rsidRPr="00AC5551">
              <w:rPr>
                <w:rFonts w:ascii="Georgia" w:hAnsi="Georgia" w:cs="Calibri"/>
                <w:sz w:val="14"/>
                <w:szCs w:val="14"/>
              </w:rPr>
              <w:t>MR Conditional: The Aveir Leadless Pacemaker is conditionally safe for use in</w:t>
            </w:r>
            <w:r w:rsidR="002C1E50">
              <w:rPr>
                <w:rFonts w:ascii="Georgia" w:hAnsi="Georgia" w:cs="Calibri"/>
                <w:sz w:val="14"/>
                <w:szCs w:val="14"/>
              </w:rPr>
              <w:t xml:space="preserve"> </w:t>
            </w:r>
            <w:r w:rsidRPr="00AC5551">
              <w:rPr>
                <w:rFonts w:ascii="Georgia" w:hAnsi="Georgia" w:cs="Calibri"/>
                <w:sz w:val="14"/>
                <w:szCs w:val="14"/>
              </w:rPr>
              <w:t>the MRI environment and according to the instructions in the MRI-Ready</w:t>
            </w:r>
            <w:r w:rsidR="000A7E2B">
              <w:rPr>
                <w:rFonts w:ascii="Georgia" w:hAnsi="Georgia" w:cs="Calibri"/>
                <w:sz w:val="14"/>
                <w:szCs w:val="14"/>
              </w:rPr>
              <w:t xml:space="preserve"> </w:t>
            </w:r>
            <w:r w:rsidRPr="00AC5551">
              <w:rPr>
                <w:rFonts w:ascii="Georgia" w:hAnsi="Georgia" w:cs="Calibri"/>
                <w:sz w:val="14"/>
                <w:szCs w:val="14"/>
              </w:rPr>
              <w:t>Leadless System Manual.</w:t>
            </w:r>
          </w:p>
          <w:p w14:paraId="29026458" w14:textId="77777777" w:rsidR="00E00230" w:rsidRPr="00AC5551" w:rsidRDefault="00E00230" w:rsidP="00323436">
            <w:pPr>
              <w:pStyle w:val="BodyText"/>
              <w:ind w:left="-120"/>
              <w:rPr>
                <w:rFonts w:cs="Calibri"/>
                <w:sz w:val="14"/>
                <w:szCs w:val="14"/>
              </w:rPr>
            </w:pPr>
          </w:p>
          <w:p w14:paraId="5BD03DBD" w14:textId="02EAD19E" w:rsidR="00E00230" w:rsidRPr="00AC5551" w:rsidRDefault="00E00230" w:rsidP="00323436">
            <w:pPr>
              <w:ind w:left="-120" w:right="9"/>
              <w:rPr>
                <w:rFonts w:ascii="Georgia" w:hAnsi="Georgia" w:cs="Calibri"/>
                <w:sz w:val="14"/>
                <w:szCs w:val="14"/>
              </w:rPr>
            </w:pPr>
            <w:r w:rsidRPr="00AC5551">
              <w:rPr>
                <w:rFonts w:ascii="Georgia" w:hAnsi="Georgia" w:cs="Calibri"/>
                <w:b/>
                <w:sz w:val="14"/>
                <w:szCs w:val="14"/>
              </w:rPr>
              <w:t xml:space="preserve">Intended Use: </w:t>
            </w:r>
            <w:r w:rsidRPr="00AC5551">
              <w:rPr>
                <w:rFonts w:ascii="Georgia" w:hAnsi="Georgia" w:cs="Calibri"/>
                <w:sz w:val="14"/>
                <w:szCs w:val="14"/>
              </w:rPr>
              <w:t>The Aveir™ Leadless Pacemaker (LP) is designed to provide</w:t>
            </w:r>
            <w:r w:rsidRPr="00AC5551">
              <w:rPr>
                <w:rFonts w:ascii="Georgia" w:hAnsi="Georgia" w:cs="Calibri"/>
                <w:spacing w:val="40"/>
                <w:sz w:val="14"/>
                <w:szCs w:val="14"/>
              </w:rPr>
              <w:t xml:space="preserve"> </w:t>
            </w:r>
            <w:r w:rsidRPr="00AC5551">
              <w:rPr>
                <w:rFonts w:ascii="Georgia" w:hAnsi="Georgia" w:cs="Calibri"/>
                <w:sz w:val="14"/>
                <w:szCs w:val="14"/>
              </w:rPr>
              <w:t>bradycardia</w:t>
            </w:r>
            <w:r w:rsidRPr="00AC5551">
              <w:rPr>
                <w:rFonts w:ascii="Georgia" w:hAnsi="Georgia" w:cs="Calibri"/>
                <w:spacing w:val="-1"/>
                <w:sz w:val="14"/>
                <w:szCs w:val="14"/>
              </w:rPr>
              <w:t xml:space="preserve"> </w:t>
            </w:r>
            <w:r w:rsidRPr="00AC5551">
              <w:rPr>
                <w:rFonts w:ascii="Georgia" w:hAnsi="Georgia" w:cs="Calibri"/>
                <w:sz w:val="14"/>
                <w:szCs w:val="14"/>
              </w:rPr>
              <w:t>pacing as a</w:t>
            </w:r>
            <w:r w:rsidRPr="00AC5551">
              <w:rPr>
                <w:rFonts w:ascii="Georgia" w:hAnsi="Georgia" w:cs="Calibri"/>
                <w:spacing w:val="-1"/>
                <w:sz w:val="14"/>
                <w:szCs w:val="14"/>
              </w:rPr>
              <w:t xml:space="preserve"> </w:t>
            </w:r>
            <w:r w:rsidRPr="00AC5551">
              <w:rPr>
                <w:rFonts w:ascii="Georgia" w:hAnsi="Georgia" w:cs="Calibri"/>
                <w:sz w:val="14"/>
                <w:szCs w:val="14"/>
              </w:rPr>
              <w:t>pulse</w:t>
            </w:r>
            <w:r w:rsidRPr="00AC5551">
              <w:rPr>
                <w:rFonts w:ascii="Georgia" w:hAnsi="Georgia" w:cs="Calibri"/>
                <w:spacing w:val="-2"/>
                <w:sz w:val="14"/>
                <w:szCs w:val="14"/>
              </w:rPr>
              <w:t xml:space="preserve"> </w:t>
            </w:r>
            <w:r w:rsidRPr="00AC5551">
              <w:rPr>
                <w:rFonts w:ascii="Georgia" w:hAnsi="Georgia" w:cs="Calibri"/>
                <w:sz w:val="14"/>
                <w:szCs w:val="14"/>
              </w:rPr>
              <w:t>generator</w:t>
            </w:r>
            <w:r w:rsidRPr="00AC5551">
              <w:rPr>
                <w:rFonts w:ascii="Georgia" w:hAnsi="Georgia" w:cs="Calibri"/>
                <w:spacing w:val="-3"/>
                <w:sz w:val="14"/>
                <w:szCs w:val="14"/>
              </w:rPr>
              <w:t xml:space="preserve"> </w:t>
            </w:r>
            <w:r w:rsidRPr="00AC5551">
              <w:rPr>
                <w:rFonts w:ascii="Georgia" w:hAnsi="Georgia" w:cs="Calibri"/>
                <w:sz w:val="14"/>
                <w:szCs w:val="14"/>
              </w:rPr>
              <w:t>with</w:t>
            </w:r>
            <w:r w:rsidRPr="00AC5551">
              <w:rPr>
                <w:rFonts w:ascii="Georgia" w:hAnsi="Georgia" w:cs="Calibri"/>
                <w:spacing w:val="-1"/>
                <w:sz w:val="14"/>
                <w:szCs w:val="14"/>
              </w:rPr>
              <w:t xml:space="preserve"> </w:t>
            </w:r>
            <w:r w:rsidRPr="00AC5551">
              <w:rPr>
                <w:rFonts w:ascii="Georgia" w:hAnsi="Georgia" w:cs="Calibri"/>
                <w:sz w:val="14"/>
                <w:szCs w:val="14"/>
              </w:rPr>
              <w:t>built-in</w:t>
            </w:r>
            <w:r w:rsidRPr="00AC5551">
              <w:rPr>
                <w:rFonts w:ascii="Georgia" w:hAnsi="Georgia" w:cs="Calibri"/>
                <w:spacing w:val="-1"/>
                <w:sz w:val="14"/>
                <w:szCs w:val="14"/>
              </w:rPr>
              <w:t xml:space="preserve"> </w:t>
            </w:r>
            <w:r w:rsidRPr="00AC5551">
              <w:rPr>
                <w:rFonts w:ascii="Georgia" w:hAnsi="Georgia" w:cs="Calibri"/>
                <w:sz w:val="14"/>
                <w:szCs w:val="14"/>
              </w:rPr>
              <w:t>battery and</w:t>
            </w:r>
            <w:r w:rsidRPr="00AC5551">
              <w:rPr>
                <w:rFonts w:ascii="Georgia" w:hAnsi="Georgia" w:cs="Calibri"/>
                <w:spacing w:val="-1"/>
                <w:sz w:val="14"/>
                <w:szCs w:val="14"/>
              </w:rPr>
              <w:t xml:space="preserve"> </w:t>
            </w:r>
            <w:r w:rsidRPr="00AC5551">
              <w:rPr>
                <w:rFonts w:ascii="Georgia" w:hAnsi="Georgia" w:cs="Calibri"/>
                <w:sz w:val="14"/>
                <w:szCs w:val="14"/>
              </w:rPr>
              <w:t>electrodes for</w:t>
            </w:r>
            <w:r w:rsidRPr="00AC5551">
              <w:rPr>
                <w:rFonts w:ascii="Georgia" w:hAnsi="Georgia" w:cs="Calibri"/>
                <w:spacing w:val="40"/>
                <w:sz w:val="14"/>
                <w:szCs w:val="14"/>
              </w:rPr>
              <w:t xml:space="preserve"> </w:t>
            </w:r>
            <w:r w:rsidRPr="00AC5551">
              <w:rPr>
                <w:rFonts w:ascii="Georgia" w:hAnsi="Georgia" w:cs="Calibri"/>
                <w:sz w:val="14"/>
                <w:szCs w:val="14"/>
              </w:rPr>
              <w:t>implantation in the right ventricle and/or right atrium. The LP is intended to</w:t>
            </w:r>
            <w:r w:rsidRPr="00AC5551">
              <w:rPr>
                <w:rFonts w:ascii="Georgia" w:hAnsi="Georgia" w:cs="Calibri"/>
                <w:spacing w:val="40"/>
                <w:sz w:val="14"/>
                <w:szCs w:val="14"/>
              </w:rPr>
              <w:t xml:space="preserve"> </w:t>
            </w:r>
            <w:r w:rsidRPr="00AC5551">
              <w:rPr>
                <w:rFonts w:ascii="Georgia" w:hAnsi="Georgia" w:cs="Calibri"/>
                <w:sz w:val="14"/>
                <w:szCs w:val="14"/>
              </w:rPr>
              <w:t>provide sensing of intrinsic cardiac signals and delivery of cardiac pacing</w:t>
            </w:r>
            <w:r w:rsidR="00BA7CCE">
              <w:rPr>
                <w:rFonts w:ascii="Georgia" w:hAnsi="Georgia" w:cs="Calibri"/>
                <w:sz w:val="14"/>
                <w:szCs w:val="14"/>
              </w:rPr>
              <w:t xml:space="preserve"> </w:t>
            </w:r>
            <w:r w:rsidRPr="00AC5551">
              <w:rPr>
                <w:rFonts w:ascii="Georgia" w:hAnsi="Georgia" w:cs="Calibri"/>
                <w:sz w:val="14"/>
                <w:szCs w:val="14"/>
              </w:rPr>
              <w:t>therapy</w:t>
            </w:r>
            <w:r w:rsidRPr="00AC5551">
              <w:rPr>
                <w:rFonts w:ascii="Georgia" w:hAnsi="Georgia" w:cs="Calibri"/>
                <w:spacing w:val="-2"/>
                <w:sz w:val="14"/>
                <w:szCs w:val="14"/>
              </w:rPr>
              <w:t xml:space="preserve"> </w:t>
            </w:r>
            <w:r w:rsidRPr="00AC5551">
              <w:rPr>
                <w:rFonts w:ascii="Georgia" w:hAnsi="Georgia" w:cs="Calibri"/>
                <w:sz w:val="14"/>
                <w:szCs w:val="14"/>
              </w:rPr>
              <w:t>within</w:t>
            </w:r>
            <w:r w:rsidRPr="00AC5551">
              <w:rPr>
                <w:rFonts w:ascii="Georgia" w:hAnsi="Georgia" w:cs="Calibri"/>
                <w:spacing w:val="-3"/>
                <w:sz w:val="14"/>
                <w:szCs w:val="14"/>
              </w:rPr>
              <w:t xml:space="preserve"> </w:t>
            </w:r>
            <w:r w:rsidRPr="00AC5551">
              <w:rPr>
                <w:rFonts w:ascii="Georgia" w:hAnsi="Georgia" w:cs="Calibri"/>
                <w:sz w:val="14"/>
                <w:szCs w:val="14"/>
              </w:rPr>
              <w:t>the</w:t>
            </w:r>
            <w:r w:rsidRPr="00AC5551">
              <w:rPr>
                <w:rFonts w:ascii="Georgia" w:hAnsi="Georgia" w:cs="Calibri"/>
                <w:spacing w:val="-4"/>
                <w:sz w:val="14"/>
                <w:szCs w:val="14"/>
              </w:rPr>
              <w:t xml:space="preserve"> </w:t>
            </w:r>
            <w:r w:rsidRPr="00AC5551">
              <w:rPr>
                <w:rFonts w:ascii="Georgia" w:hAnsi="Georgia" w:cs="Calibri"/>
                <w:sz w:val="14"/>
                <w:szCs w:val="14"/>
              </w:rPr>
              <w:t>implanted</w:t>
            </w:r>
            <w:r w:rsidRPr="00AC5551">
              <w:rPr>
                <w:rFonts w:ascii="Georgia" w:hAnsi="Georgia" w:cs="Calibri"/>
                <w:spacing w:val="-3"/>
                <w:sz w:val="14"/>
                <w:szCs w:val="14"/>
              </w:rPr>
              <w:t xml:space="preserve"> </w:t>
            </w:r>
            <w:r w:rsidRPr="00AC5551">
              <w:rPr>
                <w:rFonts w:ascii="Georgia" w:hAnsi="Georgia" w:cs="Calibri"/>
                <w:sz w:val="14"/>
                <w:szCs w:val="14"/>
              </w:rPr>
              <w:t>chamber</w:t>
            </w:r>
            <w:r w:rsidRPr="00AC5551">
              <w:rPr>
                <w:rFonts w:ascii="Georgia" w:hAnsi="Georgia" w:cs="Calibri"/>
                <w:spacing w:val="-3"/>
                <w:sz w:val="14"/>
                <w:szCs w:val="14"/>
              </w:rPr>
              <w:t xml:space="preserve"> </w:t>
            </w:r>
            <w:r w:rsidRPr="00AC5551">
              <w:rPr>
                <w:rFonts w:ascii="Georgia" w:hAnsi="Georgia" w:cs="Calibri"/>
                <w:sz w:val="14"/>
                <w:szCs w:val="14"/>
              </w:rPr>
              <w:t>for</w:t>
            </w:r>
            <w:r w:rsidRPr="00AC5551">
              <w:rPr>
                <w:rFonts w:ascii="Georgia" w:hAnsi="Georgia" w:cs="Calibri"/>
                <w:spacing w:val="-3"/>
                <w:sz w:val="14"/>
                <w:szCs w:val="14"/>
              </w:rPr>
              <w:t xml:space="preserve"> </w:t>
            </w:r>
            <w:r w:rsidRPr="00AC5551">
              <w:rPr>
                <w:rFonts w:ascii="Georgia" w:hAnsi="Georgia" w:cs="Calibri"/>
                <w:sz w:val="14"/>
                <w:szCs w:val="14"/>
              </w:rPr>
              <w:t>the</w:t>
            </w:r>
            <w:r w:rsidRPr="00AC5551">
              <w:rPr>
                <w:rFonts w:ascii="Georgia" w:hAnsi="Georgia" w:cs="Calibri"/>
                <w:spacing w:val="-4"/>
                <w:sz w:val="14"/>
                <w:szCs w:val="14"/>
              </w:rPr>
              <w:t xml:space="preserve"> </w:t>
            </w:r>
            <w:r w:rsidRPr="00AC5551">
              <w:rPr>
                <w:rFonts w:ascii="Georgia" w:hAnsi="Georgia" w:cs="Calibri"/>
                <w:sz w:val="14"/>
                <w:szCs w:val="14"/>
              </w:rPr>
              <w:t>target</w:t>
            </w:r>
            <w:r w:rsidRPr="00AC5551">
              <w:rPr>
                <w:rFonts w:ascii="Georgia" w:hAnsi="Georgia" w:cs="Calibri"/>
                <w:spacing w:val="-3"/>
                <w:sz w:val="14"/>
                <w:szCs w:val="14"/>
              </w:rPr>
              <w:t xml:space="preserve"> </w:t>
            </w:r>
            <w:r w:rsidRPr="00AC5551">
              <w:rPr>
                <w:rFonts w:ascii="Georgia" w:hAnsi="Georgia" w:cs="Calibri"/>
                <w:sz w:val="14"/>
                <w:szCs w:val="14"/>
              </w:rPr>
              <w:t>treatment</w:t>
            </w:r>
            <w:r w:rsidRPr="00AC5551">
              <w:rPr>
                <w:rFonts w:ascii="Georgia" w:hAnsi="Georgia" w:cs="Calibri"/>
                <w:spacing w:val="-6"/>
                <w:sz w:val="14"/>
                <w:szCs w:val="14"/>
              </w:rPr>
              <w:t xml:space="preserve"> </w:t>
            </w:r>
            <w:r w:rsidRPr="00AC5551">
              <w:rPr>
                <w:rFonts w:ascii="Georgia" w:hAnsi="Georgia" w:cs="Calibri"/>
                <w:sz w:val="14"/>
                <w:szCs w:val="14"/>
              </w:rPr>
              <w:t>group.</w:t>
            </w:r>
            <w:r w:rsidRPr="00AC5551">
              <w:rPr>
                <w:rFonts w:ascii="Georgia" w:hAnsi="Georgia" w:cs="Calibri"/>
                <w:spacing w:val="-3"/>
                <w:sz w:val="14"/>
                <w:szCs w:val="14"/>
              </w:rPr>
              <w:t xml:space="preserve"> </w:t>
            </w:r>
            <w:r w:rsidRPr="00AC5551">
              <w:rPr>
                <w:rFonts w:ascii="Georgia" w:hAnsi="Georgia" w:cs="Calibri"/>
                <w:sz w:val="14"/>
                <w:szCs w:val="14"/>
              </w:rPr>
              <w:t>The</w:t>
            </w:r>
            <w:r w:rsidRPr="00AC5551">
              <w:rPr>
                <w:rFonts w:ascii="Georgia" w:hAnsi="Georgia" w:cs="Calibri"/>
                <w:spacing w:val="-6"/>
                <w:sz w:val="14"/>
                <w:szCs w:val="14"/>
              </w:rPr>
              <w:t xml:space="preserve"> </w:t>
            </w:r>
            <w:r w:rsidRPr="00AC5551">
              <w:rPr>
                <w:rFonts w:ascii="Georgia" w:hAnsi="Georgia" w:cs="Calibri"/>
                <w:sz w:val="14"/>
                <w:szCs w:val="14"/>
              </w:rPr>
              <w:t>LP</w:t>
            </w:r>
            <w:r w:rsidRPr="00AC5551">
              <w:rPr>
                <w:rFonts w:ascii="Georgia" w:hAnsi="Georgia" w:cs="Calibri"/>
                <w:spacing w:val="-2"/>
                <w:sz w:val="14"/>
                <w:szCs w:val="14"/>
              </w:rPr>
              <w:t xml:space="preserve"> </w:t>
            </w:r>
            <w:r w:rsidRPr="00AC5551">
              <w:rPr>
                <w:rFonts w:ascii="Georgia" w:hAnsi="Georgia" w:cs="Calibri"/>
                <w:sz w:val="14"/>
                <w:szCs w:val="14"/>
              </w:rPr>
              <w:t>is</w:t>
            </w:r>
            <w:r w:rsidR="000A7E2B">
              <w:rPr>
                <w:rFonts w:ascii="Georgia" w:hAnsi="Georgia" w:cs="Calibri"/>
                <w:sz w:val="14"/>
                <w:szCs w:val="14"/>
              </w:rPr>
              <w:t xml:space="preserve"> </w:t>
            </w:r>
            <w:r w:rsidRPr="00AC5551">
              <w:rPr>
                <w:rFonts w:ascii="Georgia" w:hAnsi="Georgia" w:cs="Calibri"/>
                <w:sz w:val="14"/>
                <w:szCs w:val="14"/>
              </w:rPr>
              <w:t>also intended to operate optionally with another co-implanted LP to provide</w:t>
            </w:r>
            <w:r w:rsidR="00D835B4">
              <w:rPr>
                <w:rFonts w:ascii="Georgia" w:hAnsi="Georgia" w:cs="Calibri"/>
                <w:sz w:val="14"/>
                <w:szCs w:val="14"/>
              </w:rPr>
              <w:t xml:space="preserve"> </w:t>
            </w:r>
            <w:proofErr w:type="gramStart"/>
            <w:r w:rsidRPr="00AC5551">
              <w:rPr>
                <w:rFonts w:ascii="Georgia" w:hAnsi="Georgia" w:cs="Calibri"/>
                <w:sz w:val="14"/>
                <w:szCs w:val="14"/>
              </w:rPr>
              <w:t>dual-chamber</w:t>
            </w:r>
            <w:proofErr w:type="gramEnd"/>
            <w:r w:rsidRPr="00AC5551">
              <w:rPr>
                <w:rFonts w:ascii="Georgia" w:hAnsi="Georgia" w:cs="Calibri"/>
                <w:sz w:val="14"/>
                <w:szCs w:val="14"/>
              </w:rPr>
              <w:t xml:space="preserve"> pacing therapy.</w:t>
            </w:r>
          </w:p>
          <w:p w14:paraId="5EDD5739" w14:textId="77777777" w:rsidR="00E00230" w:rsidRPr="00AC5551" w:rsidRDefault="00E00230" w:rsidP="00323436">
            <w:pPr>
              <w:pStyle w:val="BodyText"/>
              <w:ind w:left="-120"/>
              <w:rPr>
                <w:rFonts w:cs="Calibri"/>
                <w:sz w:val="14"/>
                <w:szCs w:val="14"/>
              </w:rPr>
            </w:pPr>
          </w:p>
          <w:p w14:paraId="6C67FE32" w14:textId="52F522F3" w:rsidR="00E00230" w:rsidRPr="00AC5551" w:rsidRDefault="00E00230" w:rsidP="00323436">
            <w:pPr>
              <w:ind w:left="-120"/>
              <w:rPr>
                <w:rFonts w:ascii="Georgia" w:hAnsi="Georgia" w:cs="Calibri"/>
                <w:sz w:val="14"/>
                <w:szCs w:val="14"/>
              </w:rPr>
            </w:pPr>
            <w:r w:rsidRPr="00AC5551">
              <w:rPr>
                <w:rFonts w:ascii="Georgia" w:hAnsi="Georgia" w:cs="Calibri"/>
                <w:sz w:val="14"/>
                <w:szCs w:val="14"/>
              </w:rPr>
              <w:t>The Aveir™ Delivery Catheter is intended to be used in the peripheral</w:t>
            </w:r>
            <w:r w:rsidRPr="00AC5551">
              <w:rPr>
                <w:rFonts w:ascii="Georgia" w:hAnsi="Georgia" w:cs="Calibri"/>
                <w:spacing w:val="40"/>
                <w:sz w:val="14"/>
                <w:szCs w:val="14"/>
              </w:rPr>
              <w:t xml:space="preserve"> </w:t>
            </w:r>
            <w:r w:rsidRPr="00AC5551">
              <w:rPr>
                <w:rFonts w:ascii="Georgia" w:hAnsi="Georgia" w:cs="Calibri"/>
                <w:sz w:val="14"/>
                <w:szCs w:val="14"/>
              </w:rPr>
              <w:t>vasculature and the cardiovascular system to deliver and manipulate an LP.</w:t>
            </w:r>
            <w:r w:rsidRPr="00AC5551">
              <w:rPr>
                <w:rFonts w:ascii="Georgia" w:hAnsi="Georgia" w:cs="Calibri"/>
                <w:spacing w:val="40"/>
                <w:sz w:val="14"/>
                <w:szCs w:val="14"/>
              </w:rPr>
              <w:t xml:space="preserve"> </w:t>
            </w:r>
            <w:r w:rsidRPr="00AC5551">
              <w:rPr>
                <w:rFonts w:ascii="Georgia" w:hAnsi="Georgia" w:cs="Calibri"/>
                <w:sz w:val="14"/>
                <w:szCs w:val="14"/>
              </w:rPr>
              <w:t>Delivery</w:t>
            </w:r>
            <w:r w:rsidRPr="00AC5551">
              <w:rPr>
                <w:rFonts w:ascii="Georgia" w:hAnsi="Georgia" w:cs="Calibri"/>
                <w:spacing w:val="-3"/>
                <w:sz w:val="14"/>
                <w:szCs w:val="14"/>
              </w:rPr>
              <w:t xml:space="preserve"> </w:t>
            </w:r>
            <w:r w:rsidRPr="00AC5551">
              <w:rPr>
                <w:rFonts w:ascii="Georgia" w:hAnsi="Georgia" w:cs="Calibri"/>
                <w:sz w:val="14"/>
                <w:szCs w:val="14"/>
              </w:rPr>
              <w:t>and</w:t>
            </w:r>
            <w:r w:rsidRPr="00AC5551">
              <w:rPr>
                <w:rFonts w:ascii="Georgia" w:hAnsi="Georgia" w:cs="Calibri"/>
                <w:spacing w:val="-4"/>
                <w:sz w:val="14"/>
                <w:szCs w:val="14"/>
              </w:rPr>
              <w:t xml:space="preserve"> </w:t>
            </w:r>
            <w:r w:rsidRPr="00AC5551">
              <w:rPr>
                <w:rFonts w:ascii="Georgia" w:hAnsi="Georgia" w:cs="Calibri"/>
                <w:sz w:val="14"/>
                <w:szCs w:val="14"/>
              </w:rPr>
              <w:t>manipulation</w:t>
            </w:r>
            <w:r w:rsidRPr="00AC5551">
              <w:rPr>
                <w:rFonts w:ascii="Georgia" w:hAnsi="Georgia" w:cs="Calibri"/>
                <w:spacing w:val="-4"/>
                <w:sz w:val="14"/>
                <w:szCs w:val="14"/>
              </w:rPr>
              <w:t xml:space="preserve"> </w:t>
            </w:r>
            <w:r w:rsidR="006B05DD" w:rsidRPr="00AC5551">
              <w:rPr>
                <w:rFonts w:ascii="Georgia" w:hAnsi="Georgia" w:cs="Calibri"/>
                <w:sz w:val="14"/>
                <w:szCs w:val="14"/>
              </w:rPr>
              <w:t>include</w:t>
            </w:r>
            <w:r w:rsidRPr="00AC5551">
              <w:rPr>
                <w:rFonts w:ascii="Georgia" w:hAnsi="Georgia" w:cs="Calibri"/>
                <w:spacing w:val="-3"/>
                <w:sz w:val="14"/>
                <w:szCs w:val="14"/>
              </w:rPr>
              <w:t xml:space="preserve"> </w:t>
            </w:r>
            <w:r w:rsidRPr="00AC5551">
              <w:rPr>
                <w:rFonts w:ascii="Georgia" w:hAnsi="Georgia" w:cs="Calibri"/>
                <w:sz w:val="14"/>
                <w:szCs w:val="14"/>
              </w:rPr>
              <w:t>implanting</w:t>
            </w:r>
            <w:r w:rsidRPr="00AC5551">
              <w:rPr>
                <w:rFonts w:ascii="Georgia" w:hAnsi="Georgia" w:cs="Calibri"/>
                <w:spacing w:val="-3"/>
                <w:sz w:val="14"/>
                <w:szCs w:val="14"/>
              </w:rPr>
              <w:t xml:space="preserve"> </w:t>
            </w:r>
            <w:r w:rsidRPr="00AC5551">
              <w:rPr>
                <w:rFonts w:ascii="Georgia" w:hAnsi="Georgia" w:cs="Calibri"/>
                <w:sz w:val="14"/>
                <w:szCs w:val="14"/>
              </w:rPr>
              <w:t>an</w:t>
            </w:r>
            <w:r w:rsidRPr="00AC5551">
              <w:rPr>
                <w:rFonts w:ascii="Georgia" w:hAnsi="Georgia" w:cs="Calibri"/>
                <w:spacing w:val="-4"/>
                <w:sz w:val="14"/>
                <w:szCs w:val="14"/>
              </w:rPr>
              <w:t xml:space="preserve"> </w:t>
            </w:r>
            <w:r w:rsidRPr="00AC5551">
              <w:rPr>
                <w:rFonts w:ascii="Georgia" w:hAnsi="Georgia" w:cs="Calibri"/>
                <w:sz w:val="14"/>
                <w:szCs w:val="14"/>
              </w:rPr>
              <w:t>LP</w:t>
            </w:r>
            <w:r w:rsidRPr="00AC5551">
              <w:rPr>
                <w:rFonts w:ascii="Georgia" w:hAnsi="Georgia" w:cs="Calibri"/>
                <w:spacing w:val="-3"/>
                <w:sz w:val="14"/>
                <w:szCs w:val="14"/>
              </w:rPr>
              <w:t xml:space="preserve"> </w:t>
            </w:r>
            <w:r w:rsidRPr="00AC5551">
              <w:rPr>
                <w:rFonts w:ascii="Georgia" w:hAnsi="Georgia" w:cs="Calibri"/>
                <w:sz w:val="14"/>
                <w:szCs w:val="14"/>
              </w:rPr>
              <w:t>within</w:t>
            </w:r>
            <w:r w:rsidRPr="00AC5551">
              <w:rPr>
                <w:rFonts w:ascii="Georgia" w:hAnsi="Georgia" w:cs="Calibri"/>
                <w:spacing w:val="-4"/>
                <w:sz w:val="14"/>
                <w:szCs w:val="14"/>
              </w:rPr>
              <w:t xml:space="preserve"> </w:t>
            </w:r>
            <w:r w:rsidRPr="00AC5551">
              <w:rPr>
                <w:rFonts w:ascii="Georgia" w:hAnsi="Georgia" w:cs="Calibri"/>
                <w:sz w:val="14"/>
                <w:szCs w:val="14"/>
              </w:rPr>
              <w:t>the</w:t>
            </w:r>
            <w:r w:rsidRPr="00AC5551">
              <w:rPr>
                <w:rFonts w:ascii="Georgia" w:hAnsi="Georgia" w:cs="Calibri"/>
                <w:spacing w:val="-5"/>
                <w:sz w:val="14"/>
                <w:szCs w:val="14"/>
              </w:rPr>
              <w:t xml:space="preserve"> </w:t>
            </w:r>
            <w:r w:rsidRPr="00AC5551">
              <w:rPr>
                <w:rFonts w:ascii="Georgia" w:hAnsi="Georgia" w:cs="Calibri"/>
                <w:sz w:val="14"/>
                <w:szCs w:val="14"/>
              </w:rPr>
              <w:t>target</w:t>
            </w:r>
            <w:r w:rsidRPr="00AC5551">
              <w:rPr>
                <w:rFonts w:ascii="Georgia" w:hAnsi="Georgia" w:cs="Calibri"/>
                <w:spacing w:val="-4"/>
                <w:sz w:val="14"/>
                <w:szCs w:val="14"/>
              </w:rPr>
              <w:t xml:space="preserve"> </w:t>
            </w:r>
            <w:r w:rsidRPr="00AC5551">
              <w:rPr>
                <w:rFonts w:ascii="Georgia" w:hAnsi="Georgia" w:cs="Calibri"/>
                <w:sz w:val="14"/>
                <w:szCs w:val="14"/>
              </w:rPr>
              <w:t>chamber</w:t>
            </w:r>
            <w:r w:rsidR="000A7E2B">
              <w:rPr>
                <w:rFonts w:ascii="Georgia" w:hAnsi="Georgia" w:cs="Calibri"/>
                <w:sz w:val="14"/>
                <w:szCs w:val="14"/>
              </w:rPr>
              <w:t xml:space="preserve"> </w:t>
            </w:r>
            <w:r w:rsidRPr="00AC5551">
              <w:rPr>
                <w:rFonts w:ascii="Georgia" w:hAnsi="Georgia" w:cs="Calibri"/>
                <w:sz w:val="14"/>
                <w:szCs w:val="14"/>
              </w:rPr>
              <w:t>of the heart.</w:t>
            </w:r>
          </w:p>
          <w:p w14:paraId="6C8FB1DB" w14:textId="77777777" w:rsidR="00E00230" w:rsidRPr="00AC5551" w:rsidRDefault="00E00230" w:rsidP="00323436">
            <w:pPr>
              <w:pStyle w:val="BodyText"/>
              <w:ind w:left="-120"/>
              <w:rPr>
                <w:rFonts w:cs="Calibri"/>
                <w:sz w:val="14"/>
                <w:szCs w:val="14"/>
              </w:rPr>
            </w:pPr>
          </w:p>
          <w:p w14:paraId="5FA71BC3" w14:textId="77777777" w:rsidR="00E00230" w:rsidRPr="00AC5551" w:rsidRDefault="00E00230" w:rsidP="00323436">
            <w:pPr>
              <w:ind w:left="-120"/>
              <w:rPr>
                <w:rFonts w:ascii="Georgia" w:hAnsi="Georgia" w:cs="Calibri"/>
                <w:b/>
                <w:sz w:val="14"/>
                <w:szCs w:val="14"/>
              </w:rPr>
            </w:pPr>
            <w:r w:rsidRPr="00AC5551">
              <w:rPr>
                <w:rFonts w:ascii="Georgia" w:hAnsi="Georgia" w:cs="Calibri"/>
                <w:b/>
                <w:sz w:val="14"/>
                <w:szCs w:val="14"/>
              </w:rPr>
              <w:t>Contraindications:</w:t>
            </w:r>
            <w:r w:rsidRPr="00AC5551">
              <w:rPr>
                <w:rFonts w:ascii="Georgia" w:hAnsi="Georgia" w:cs="Calibri"/>
                <w:b/>
                <w:spacing w:val="-5"/>
                <w:sz w:val="14"/>
                <w:szCs w:val="14"/>
              </w:rPr>
              <w:t xml:space="preserve"> </w:t>
            </w:r>
            <w:r w:rsidRPr="00AC5551">
              <w:rPr>
                <w:rFonts w:ascii="Georgia" w:hAnsi="Georgia" w:cs="Calibri"/>
                <w:b/>
                <w:sz w:val="14"/>
                <w:szCs w:val="14"/>
              </w:rPr>
              <w:t>Use</w:t>
            </w:r>
            <w:r w:rsidRPr="00AC5551">
              <w:rPr>
                <w:rFonts w:ascii="Georgia" w:hAnsi="Georgia" w:cs="Calibri"/>
                <w:b/>
                <w:spacing w:val="-3"/>
                <w:sz w:val="14"/>
                <w:szCs w:val="14"/>
              </w:rPr>
              <w:t xml:space="preserve"> </w:t>
            </w:r>
            <w:r w:rsidRPr="00AC5551">
              <w:rPr>
                <w:rFonts w:ascii="Georgia" w:hAnsi="Georgia" w:cs="Calibri"/>
                <w:b/>
                <w:sz w:val="14"/>
                <w:szCs w:val="14"/>
              </w:rPr>
              <w:t>of</w:t>
            </w:r>
            <w:r w:rsidRPr="00AC5551">
              <w:rPr>
                <w:rFonts w:ascii="Georgia" w:hAnsi="Georgia" w:cs="Calibri"/>
                <w:b/>
                <w:spacing w:val="-4"/>
                <w:sz w:val="14"/>
                <w:szCs w:val="14"/>
              </w:rPr>
              <w:t xml:space="preserve"> </w:t>
            </w:r>
            <w:r w:rsidRPr="00AC5551">
              <w:rPr>
                <w:rFonts w:ascii="Georgia" w:hAnsi="Georgia" w:cs="Calibri"/>
                <w:b/>
                <w:sz w:val="14"/>
                <w:szCs w:val="14"/>
              </w:rPr>
              <w:t>the</w:t>
            </w:r>
            <w:r w:rsidRPr="00AC5551">
              <w:rPr>
                <w:rFonts w:ascii="Georgia" w:hAnsi="Georgia" w:cs="Calibri"/>
                <w:b/>
                <w:spacing w:val="-3"/>
                <w:sz w:val="14"/>
                <w:szCs w:val="14"/>
              </w:rPr>
              <w:t xml:space="preserve"> </w:t>
            </w:r>
            <w:r w:rsidRPr="00AC5551">
              <w:rPr>
                <w:rFonts w:ascii="Georgia" w:hAnsi="Georgia" w:cs="Calibri"/>
                <w:b/>
                <w:sz w:val="14"/>
                <w:szCs w:val="14"/>
              </w:rPr>
              <w:t>Aveir™</w:t>
            </w:r>
            <w:r w:rsidRPr="00AC5551">
              <w:rPr>
                <w:rFonts w:ascii="Georgia" w:hAnsi="Georgia" w:cs="Calibri"/>
                <w:b/>
                <w:spacing w:val="-5"/>
                <w:sz w:val="14"/>
                <w:szCs w:val="14"/>
              </w:rPr>
              <w:t xml:space="preserve"> </w:t>
            </w:r>
            <w:r w:rsidRPr="00AC5551">
              <w:rPr>
                <w:rFonts w:ascii="Georgia" w:hAnsi="Georgia" w:cs="Calibri"/>
                <w:b/>
                <w:sz w:val="14"/>
                <w:szCs w:val="14"/>
              </w:rPr>
              <w:t>Leadless</w:t>
            </w:r>
            <w:r w:rsidRPr="00AC5551">
              <w:rPr>
                <w:rFonts w:ascii="Georgia" w:hAnsi="Georgia" w:cs="Calibri"/>
                <w:b/>
                <w:spacing w:val="-7"/>
                <w:sz w:val="14"/>
                <w:szCs w:val="14"/>
              </w:rPr>
              <w:t xml:space="preserve"> </w:t>
            </w:r>
            <w:r w:rsidRPr="00AC5551">
              <w:rPr>
                <w:rFonts w:ascii="Georgia" w:hAnsi="Georgia" w:cs="Calibri"/>
                <w:b/>
                <w:sz w:val="14"/>
                <w:szCs w:val="14"/>
              </w:rPr>
              <w:t>Pacemaker</w:t>
            </w:r>
            <w:r w:rsidRPr="00AC5551">
              <w:rPr>
                <w:rFonts w:ascii="Georgia" w:hAnsi="Georgia" w:cs="Calibri"/>
                <w:b/>
                <w:spacing w:val="-5"/>
                <w:sz w:val="14"/>
                <w:szCs w:val="14"/>
              </w:rPr>
              <w:t xml:space="preserve"> </w:t>
            </w:r>
            <w:r w:rsidRPr="00AC5551">
              <w:rPr>
                <w:rFonts w:ascii="Georgia" w:hAnsi="Georgia" w:cs="Calibri"/>
                <w:b/>
                <w:sz w:val="14"/>
                <w:szCs w:val="14"/>
              </w:rPr>
              <w:t>is</w:t>
            </w:r>
            <w:r w:rsidRPr="00AC5551">
              <w:rPr>
                <w:rFonts w:ascii="Georgia" w:hAnsi="Georgia" w:cs="Calibri"/>
                <w:b/>
                <w:spacing w:val="-4"/>
                <w:sz w:val="14"/>
                <w:szCs w:val="14"/>
              </w:rPr>
              <w:t xml:space="preserve"> </w:t>
            </w:r>
            <w:r w:rsidRPr="00AC5551">
              <w:rPr>
                <w:rFonts w:ascii="Georgia" w:hAnsi="Georgia" w:cs="Calibri"/>
                <w:b/>
                <w:sz w:val="14"/>
                <w:szCs w:val="14"/>
              </w:rPr>
              <w:t>contraindicated</w:t>
            </w:r>
            <w:r w:rsidRPr="00AC5551">
              <w:rPr>
                <w:rFonts w:ascii="Georgia" w:hAnsi="Georgia" w:cs="Calibri"/>
                <w:b/>
                <w:spacing w:val="-3"/>
                <w:sz w:val="14"/>
                <w:szCs w:val="14"/>
              </w:rPr>
              <w:t xml:space="preserve"> </w:t>
            </w:r>
            <w:r w:rsidRPr="00AC5551">
              <w:rPr>
                <w:rFonts w:ascii="Georgia" w:hAnsi="Georgia" w:cs="Calibri"/>
                <w:b/>
                <w:sz w:val="14"/>
                <w:szCs w:val="14"/>
              </w:rPr>
              <w:t>in</w:t>
            </w:r>
            <w:r w:rsidRPr="00AC5551">
              <w:rPr>
                <w:rFonts w:ascii="Georgia" w:hAnsi="Georgia" w:cs="Calibri"/>
                <w:b/>
                <w:spacing w:val="40"/>
                <w:sz w:val="14"/>
                <w:szCs w:val="14"/>
              </w:rPr>
              <w:t xml:space="preserve"> </w:t>
            </w:r>
            <w:r w:rsidRPr="00AC5551">
              <w:rPr>
                <w:rFonts w:ascii="Georgia" w:hAnsi="Georgia" w:cs="Calibri"/>
                <w:b/>
                <w:sz w:val="14"/>
                <w:szCs w:val="14"/>
              </w:rPr>
              <w:t>these</w:t>
            </w:r>
            <w:r w:rsidRPr="00AC5551">
              <w:rPr>
                <w:rFonts w:ascii="Georgia" w:hAnsi="Georgia" w:cs="Calibri"/>
                <w:b/>
                <w:spacing w:val="-7"/>
                <w:sz w:val="14"/>
                <w:szCs w:val="14"/>
              </w:rPr>
              <w:t xml:space="preserve"> </w:t>
            </w:r>
            <w:r w:rsidRPr="00AC5551">
              <w:rPr>
                <w:rFonts w:ascii="Georgia" w:hAnsi="Georgia" w:cs="Calibri"/>
                <w:b/>
                <w:sz w:val="14"/>
                <w:szCs w:val="14"/>
              </w:rPr>
              <w:t>cases:</w:t>
            </w:r>
          </w:p>
          <w:p w14:paraId="28E0F5C3" w14:textId="738139D9" w:rsidR="00E00230" w:rsidRPr="00AC5551" w:rsidRDefault="00E00230" w:rsidP="00323436">
            <w:pPr>
              <w:ind w:left="-120"/>
              <w:rPr>
                <w:rFonts w:ascii="Georgia" w:hAnsi="Georgia" w:cs="Calibri"/>
                <w:sz w:val="14"/>
                <w:szCs w:val="14"/>
              </w:rPr>
            </w:pPr>
            <w:r w:rsidRPr="00AC5551">
              <w:rPr>
                <w:rFonts w:ascii="Georgia" w:hAnsi="Georgia" w:cs="Calibri"/>
                <w:sz w:val="14"/>
                <w:szCs w:val="14"/>
              </w:rPr>
              <w:t>Use of any pacemaker is contraindicated in patients with a co-implanted ICD</w:t>
            </w:r>
            <w:r w:rsidRPr="00AC5551">
              <w:rPr>
                <w:rFonts w:ascii="Georgia" w:hAnsi="Georgia" w:cs="Calibri"/>
                <w:spacing w:val="40"/>
                <w:sz w:val="14"/>
                <w:szCs w:val="14"/>
              </w:rPr>
              <w:t xml:space="preserve"> </w:t>
            </w:r>
            <w:r w:rsidRPr="00AC5551">
              <w:rPr>
                <w:rFonts w:ascii="Georgia" w:hAnsi="Georgia" w:cs="Calibri"/>
                <w:sz w:val="14"/>
                <w:szCs w:val="14"/>
              </w:rPr>
              <w:t>because</w:t>
            </w:r>
            <w:r w:rsidRPr="00AC5551">
              <w:rPr>
                <w:rFonts w:ascii="Georgia" w:hAnsi="Georgia" w:cs="Calibri"/>
                <w:spacing w:val="-5"/>
                <w:sz w:val="14"/>
                <w:szCs w:val="14"/>
              </w:rPr>
              <w:t xml:space="preserve"> </w:t>
            </w:r>
            <w:r w:rsidRPr="00AC5551">
              <w:rPr>
                <w:rFonts w:ascii="Georgia" w:hAnsi="Georgia" w:cs="Calibri"/>
                <w:sz w:val="14"/>
                <w:szCs w:val="14"/>
              </w:rPr>
              <w:t>high-voltage</w:t>
            </w:r>
            <w:r w:rsidRPr="00AC5551">
              <w:rPr>
                <w:rFonts w:ascii="Georgia" w:hAnsi="Georgia" w:cs="Calibri"/>
                <w:spacing w:val="-5"/>
                <w:sz w:val="14"/>
                <w:szCs w:val="14"/>
              </w:rPr>
              <w:t xml:space="preserve"> </w:t>
            </w:r>
            <w:r w:rsidRPr="00AC5551">
              <w:rPr>
                <w:rFonts w:ascii="Georgia" w:hAnsi="Georgia" w:cs="Calibri"/>
                <w:sz w:val="14"/>
                <w:szCs w:val="14"/>
              </w:rPr>
              <w:t>shocks</w:t>
            </w:r>
            <w:r w:rsidRPr="00AC5551">
              <w:rPr>
                <w:rFonts w:ascii="Georgia" w:hAnsi="Georgia" w:cs="Calibri"/>
                <w:spacing w:val="-3"/>
                <w:sz w:val="14"/>
                <w:szCs w:val="14"/>
              </w:rPr>
              <w:t xml:space="preserve"> </w:t>
            </w:r>
            <w:r w:rsidRPr="00AC5551">
              <w:rPr>
                <w:rFonts w:ascii="Georgia" w:hAnsi="Georgia" w:cs="Calibri"/>
                <w:sz w:val="14"/>
                <w:szCs w:val="14"/>
              </w:rPr>
              <w:t>could</w:t>
            </w:r>
            <w:r w:rsidRPr="00AC5551">
              <w:rPr>
                <w:rFonts w:ascii="Georgia" w:hAnsi="Georgia" w:cs="Calibri"/>
                <w:spacing w:val="-4"/>
                <w:sz w:val="14"/>
                <w:szCs w:val="14"/>
              </w:rPr>
              <w:t xml:space="preserve"> </w:t>
            </w:r>
            <w:r w:rsidRPr="00AC5551">
              <w:rPr>
                <w:rFonts w:ascii="Georgia" w:hAnsi="Georgia" w:cs="Calibri"/>
                <w:sz w:val="14"/>
                <w:szCs w:val="14"/>
              </w:rPr>
              <w:t>damage</w:t>
            </w:r>
            <w:r w:rsidRPr="00AC5551">
              <w:rPr>
                <w:rFonts w:ascii="Georgia" w:hAnsi="Georgia" w:cs="Calibri"/>
                <w:spacing w:val="-5"/>
                <w:sz w:val="14"/>
                <w:szCs w:val="14"/>
              </w:rPr>
              <w:t xml:space="preserve"> </w:t>
            </w:r>
            <w:r w:rsidRPr="00AC5551">
              <w:rPr>
                <w:rFonts w:ascii="Georgia" w:hAnsi="Georgia" w:cs="Calibri"/>
                <w:sz w:val="14"/>
                <w:szCs w:val="14"/>
              </w:rPr>
              <w:t>the</w:t>
            </w:r>
            <w:r w:rsidRPr="00AC5551">
              <w:rPr>
                <w:rFonts w:ascii="Georgia" w:hAnsi="Georgia" w:cs="Calibri"/>
                <w:spacing w:val="-5"/>
                <w:sz w:val="14"/>
                <w:szCs w:val="14"/>
              </w:rPr>
              <w:t xml:space="preserve"> </w:t>
            </w:r>
            <w:r w:rsidRPr="00AC5551">
              <w:rPr>
                <w:rFonts w:ascii="Georgia" w:hAnsi="Georgia" w:cs="Calibri"/>
                <w:sz w:val="14"/>
                <w:szCs w:val="14"/>
              </w:rPr>
              <w:t>pacemaker</w:t>
            </w:r>
            <w:r w:rsidRPr="00AC5551">
              <w:rPr>
                <w:rFonts w:ascii="Georgia" w:hAnsi="Georgia" w:cs="Calibri"/>
                <w:spacing w:val="-4"/>
                <w:sz w:val="14"/>
                <w:szCs w:val="14"/>
              </w:rPr>
              <w:t xml:space="preserve"> </w:t>
            </w:r>
            <w:r w:rsidRPr="00AC5551">
              <w:rPr>
                <w:rFonts w:ascii="Georgia" w:hAnsi="Georgia" w:cs="Calibri"/>
                <w:sz w:val="14"/>
                <w:szCs w:val="14"/>
              </w:rPr>
              <w:t>and</w:t>
            </w:r>
            <w:r w:rsidRPr="00AC5551">
              <w:rPr>
                <w:rFonts w:ascii="Georgia" w:hAnsi="Georgia" w:cs="Calibri"/>
                <w:spacing w:val="-4"/>
                <w:sz w:val="14"/>
                <w:szCs w:val="14"/>
              </w:rPr>
              <w:t xml:space="preserve"> </w:t>
            </w:r>
            <w:r w:rsidRPr="00AC5551">
              <w:rPr>
                <w:rFonts w:ascii="Georgia" w:hAnsi="Georgia" w:cs="Calibri"/>
                <w:sz w:val="14"/>
                <w:szCs w:val="14"/>
              </w:rPr>
              <w:t>the</w:t>
            </w:r>
            <w:r w:rsidRPr="00AC5551">
              <w:rPr>
                <w:rFonts w:ascii="Georgia" w:hAnsi="Georgia" w:cs="Calibri"/>
                <w:spacing w:val="-5"/>
                <w:sz w:val="14"/>
                <w:szCs w:val="14"/>
              </w:rPr>
              <w:t xml:space="preserve"> </w:t>
            </w:r>
            <w:r w:rsidRPr="00AC5551">
              <w:rPr>
                <w:rFonts w:ascii="Georgia" w:hAnsi="Georgia" w:cs="Calibri"/>
                <w:sz w:val="14"/>
                <w:szCs w:val="14"/>
              </w:rPr>
              <w:t>pacemaker</w:t>
            </w:r>
            <w:r w:rsidR="00BA7CCE">
              <w:rPr>
                <w:rFonts w:ascii="Georgia" w:hAnsi="Georgia" w:cs="Calibri"/>
                <w:sz w:val="14"/>
                <w:szCs w:val="14"/>
              </w:rPr>
              <w:t xml:space="preserve"> </w:t>
            </w:r>
            <w:r w:rsidRPr="00AC5551">
              <w:rPr>
                <w:rFonts w:ascii="Georgia" w:hAnsi="Georgia" w:cs="Calibri"/>
                <w:sz w:val="14"/>
                <w:szCs w:val="14"/>
              </w:rPr>
              <w:t>could reduce shock effectiveness.</w:t>
            </w:r>
          </w:p>
          <w:p w14:paraId="5940FF39" w14:textId="598130C8" w:rsidR="00E00230" w:rsidRPr="00AC5551" w:rsidRDefault="00E00230" w:rsidP="00323436">
            <w:pPr>
              <w:pStyle w:val="ListParagraph"/>
              <w:widowControl w:val="0"/>
              <w:numPr>
                <w:ilvl w:val="0"/>
                <w:numId w:val="20"/>
              </w:numPr>
              <w:autoSpaceDE w:val="0"/>
              <w:autoSpaceDN w:val="0"/>
              <w:ind w:left="420" w:right="274" w:hanging="270"/>
              <w:rPr>
                <w:rFonts w:ascii="Georgia" w:hAnsi="Georgia" w:cs="Calibri"/>
                <w:sz w:val="14"/>
                <w:szCs w:val="14"/>
              </w:rPr>
            </w:pPr>
            <w:r w:rsidRPr="00AC5551">
              <w:rPr>
                <w:rFonts w:ascii="Georgia" w:hAnsi="Georgia" w:cs="Calibri"/>
                <w:sz w:val="14"/>
                <w:szCs w:val="14"/>
              </w:rPr>
              <w:t>Single-chamber ventricular demand pacing is relatively</w:t>
            </w:r>
            <w:r w:rsidR="00BA7CCE">
              <w:rPr>
                <w:rFonts w:ascii="Georgia" w:hAnsi="Georgia" w:cs="Calibri"/>
                <w:sz w:val="14"/>
                <w:szCs w:val="14"/>
              </w:rPr>
              <w:t xml:space="preserve"> </w:t>
            </w:r>
            <w:r w:rsidRPr="00AC5551">
              <w:rPr>
                <w:rFonts w:ascii="Georgia" w:hAnsi="Georgia" w:cs="Calibri"/>
                <w:sz w:val="14"/>
                <w:szCs w:val="14"/>
              </w:rPr>
              <w:t>contraindicated</w:t>
            </w:r>
            <w:r w:rsidRPr="00AC5551">
              <w:rPr>
                <w:rFonts w:ascii="Georgia" w:hAnsi="Georgia" w:cs="Calibri"/>
                <w:spacing w:val="-7"/>
                <w:sz w:val="14"/>
                <w:szCs w:val="14"/>
              </w:rPr>
              <w:t xml:space="preserve"> </w:t>
            </w:r>
            <w:r w:rsidRPr="00AC5551">
              <w:rPr>
                <w:rFonts w:ascii="Georgia" w:hAnsi="Georgia" w:cs="Calibri"/>
                <w:sz w:val="14"/>
                <w:szCs w:val="14"/>
              </w:rPr>
              <w:t>in</w:t>
            </w:r>
            <w:r w:rsidRPr="00AC5551">
              <w:rPr>
                <w:rFonts w:ascii="Georgia" w:hAnsi="Georgia" w:cs="Calibri"/>
                <w:spacing w:val="-7"/>
                <w:sz w:val="14"/>
                <w:szCs w:val="14"/>
              </w:rPr>
              <w:t xml:space="preserve"> </w:t>
            </w:r>
            <w:r w:rsidRPr="00AC5551">
              <w:rPr>
                <w:rFonts w:ascii="Georgia" w:hAnsi="Georgia" w:cs="Calibri"/>
                <w:sz w:val="14"/>
                <w:szCs w:val="14"/>
              </w:rPr>
              <w:t>patients</w:t>
            </w:r>
            <w:r w:rsidRPr="00AC5551">
              <w:rPr>
                <w:rFonts w:ascii="Georgia" w:hAnsi="Georgia" w:cs="Calibri"/>
                <w:spacing w:val="-6"/>
                <w:sz w:val="14"/>
                <w:szCs w:val="14"/>
              </w:rPr>
              <w:t xml:space="preserve"> </w:t>
            </w:r>
            <w:r w:rsidRPr="00AC5551">
              <w:rPr>
                <w:rFonts w:ascii="Georgia" w:hAnsi="Georgia" w:cs="Calibri"/>
                <w:sz w:val="14"/>
                <w:szCs w:val="14"/>
              </w:rPr>
              <w:t>who</w:t>
            </w:r>
            <w:r w:rsidRPr="00AC5551">
              <w:rPr>
                <w:rFonts w:ascii="Georgia" w:hAnsi="Georgia" w:cs="Calibri"/>
                <w:spacing w:val="-7"/>
                <w:sz w:val="14"/>
                <w:szCs w:val="14"/>
              </w:rPr>
              <w:t xml:space="preserve"> </w:t>
            </w:r>
            <w:r w:rsidRPr="00AC5551">
              <w:rPr>
                <w:rFonts w:ascii="Georgia" w:hAnsi="Georgia" w:cs="Calibri"/>
                <w:sz w:val="14"/>
                <w:szCs w:val="14"/>
              </w:rPr>
              <w:t>have</w:t>
            </w:r>
            <w:r w:rsidRPr="00AC5551">
              <w:rPr>
                <w:rFonts w:ascii="Georgia" w:hAnsi="Georgia" w:cs="Calibri"/>
                <w:spacing w:val="-7"/>
                <w:sz w:val="14"/>
                <w:szCs w:val="14"/>
              </w:rPr>
              <w:t xml:space="preserve"> </w:t>
            </w:r>
            <w:r w:rsidRPr="00AC5551">
              <w:rPr>
                <w:rFonts w:ascii="Georgia" w:hAnsi="Georgia" w:cs="Calibri"/>
                <w:sz w:val="14"/>
                <w:szCs w:val="14"/>
              </w:rPr>
              <w:t>demonstrated</w:t>
            </w:r>
            <w:r w:rsidRPr="00AC5551">
              <w:rPr>
                <w:rFonts w:ascii="Georgia" w:hAnsi="Georgia" w:cs="Calibri"/>
                <w:spacing w:val="-7"/>
                <w:sz w:val="14"/>
                <w:szCs w:val="14"/>
              </w:rPr>
              <w:t xml:space="preserve"> </w:t>
            </w:r>
            <w:r w:rsidRPr="00AC5551">
              <w:rPr>
                <w:rFonts w:ascii="Georgia" w:hAnsi="Georgia" w:cs="Calibri"/>
                <w:sz w:val="14"/>
                <w:szCs w:val="14"/>
              </w:rPr>
              <w:t>pacemaker</w:t>
            </w:r>
            <w:r w:rsidRPr="00AC5551">
              <w:rPr>
                <w:rFonts w:ascii="Georgia" w:hAnsi="Georgia" w:cs="Calibri"/>
                <w:spacing w:val="40"/>
                <w:sz w:val="14"/>
                <w:szCs w:val="14"/>
              </w:rPr>
              <w:t xml:space="preserve"> </w:t>
            </w:r>
            <w:r w:rsidRPr="00AC5551">
              <w:rPr>
                <w:rFonts w:ascii="Georgia" w:hAnsi="Georgia" w:cs="Calibri"/>
                <w:sz w:val="14"/>
                <w:szCs w:val="14"/>
              </w:rPr>
              <w:t xml:space="preserve">syndrome, </w:t>
            </w:r>
            <w:proofErr w:type="gramStart"/>
            <w:r w:rsidRPr="00AC5551">
              <w:rPr>
                <w:rFonts w:ascii="Georgia" w:hAnsi="Georgia" w:cs="Calibri"/>
                <w:sz w:val="14"/>
                <w:szCs w:val="14"/>
              </w:rPr>
              <w:t>have</w:t>
            </w:r>
            <w:proofErr w:type="gramEnd"/>
            <w:r w:rsidRPr="00AC5551">
              <w:rPr>
                <w:rFonts w:ascii="Georgia" w:hAnsi="Georgia" w:cs="Calibri"/>
                <w:sz w:val="14"/>
                <w:szCs w:val="14"/>
              </w:rPr>
              <w:t xml:space="preserve"> retrograde VA conduction, or suffer a drop in</w:t>
            </w:r>
            <w:r w:rsidR="00142FC0">
              <w:rPr>
                <w:rFonts w:ascii="Georgia" w:hAnsi="Georgia" w:cs="Calibri"/>
                <w:sz w:val="14"/>
                <w:szCs w:val="14"/>
              </w:rPr>
              <w:t xml:space="preserve"> </w:t>
            </w:r>
            <w:r w:rsidRPr="00AC5551">
              <w:rPr>
                <w:rFonts w:ascii="Georgia" w:hAnsi="Georgia" w:cs="Calibri"/>
                <w:sz w:val="14"/>
                <w:szCs w:val="14"/>
              </w:rPr>
              <w:t>arterial blood pressure with the onset of ventricular pacing.</w:t>
            </w:r>
          </w:p>
          <w:p w14:paraId="2D8C0F31" w14:textId="77777777" w:rsidR="00E00230" w:rsidRPr="00AC5551" w:rsidRDefault="00E00230" w:rsidP="00323436">
            <w:pPr>
              <w:rPr>
                <w:rFonts w:ascii="Georgia" w:hAnsi="Georgia" w:cs="Calibri"/>
                <w:sz w:val="14"/>
                <w:szCs w:val="14"/>
              </w:rPr>
            </w:pPr>
          </w:p>
        </w:tc>
        <w:tc>
          <w:tcPr>
            <w:tcW w:w="5395" w:type="dxa"/>
          </w:tcPr>
          <w:p w14:paraId="712F8A56" w14:textId="770F8020" w:rsidR="00E00230" w:rsidRPr="00AC5551" w:rsidRDefault="00E00230" w:rsidP="00323436">
            <w:pPr>
              <w:pStyle w:val="ListParagraph"/>
              <w:widowControl w:val="0"/>
              <w:numPr>
                <w:ilvl w:val="0"/>
                <w:numId w:val="20"/>
              </w:numPr>
              <w:autoSpaceDE w:val="0"/>
              <w:autoSpaceDN w:val="0"/>
              <w:ind w:left="346" w:right="477"/>
              <w:rPr>
                <w:rFonts w:ascii="Georgia" w:hAnsi="Georgia" w:cs="Calibri"/>
                <w:sz w:val="14"/>
                <w:szCs w:val="14"/>
              </w:rPr>
            </w:pPr>
            <w:r w:rsidRPr="00AC5551">
              <w:rPr>
                <w:rFonts w:ascii="Georgia" w:hAnsi="Georgia" w:cs="Calibri"/>
                <w:sz w:val="14"/>
                <w:szCs w:val="14"/>
              </w:rPr>
              <w:t>Programming</w:t>
            </w:r>
            <w:r w:rsidRPr="00AC5551">
              <w:rPr>
                <w:rFonts w:ascii="Georgia" w:hAnsi="Georgia" w:cs="Calibri"/>
                <w:spacing w:val="-6"/>
                <w:sz w:val="14"/>
                <w:szCs w:val="14"/>
              </w:rPr>
              <w:t xml:space="preserve"> </w:t>
            </w:r>
            <w:r w:rsidRPr="00AC5551">
              <w:rPr>
                <w:rFonts w:ascii="Georgia" w:hAnsi="Georgia" w:cs="Calibri"/>
                <w:sz w:val="14"/>
                <w:szCs w:val="14"/>
              </w:rPr>
              <w:t>of</w:t>
            </w:r>
            <w:r w:rsidRPr="00AC5551">
              <w:rPr>
                <w:rFonts w:ascii="Georgia" w:hAnsi="Georgia" w:cs="Calibri"/>
                <w:spacing w:val="-6"/>
                <w:sz w:val="14"/>
                <w:szCs w:val="14"/>
              </w:rPr>
              <w:t xml:space="preserve"> </w:t>
            </w:r>
            <w:r w:rsidRPr="00AC5551">
              <w:rPr>
                <w:rFonts w:ascii="Georgia" w:hAnsi="Georgia" w:cs="Calibri"/>
                <w:sz w:val="14"/>
                <w:szCs w:val="14"/>
              </w:rPr>
              <w:t>rate-responsive</w:t>
            </w:r>
            <w:r w:rsidRPr="00AC5551">
              <w:rPr>
                <w:rFonts w:ascii="Georgia" w:hAnsi="Georgia" w:cs="Calibri"/>
                <w:spacing w:val="-7"/>
                <w:sz w:val="14"/>
                <w:szCs w:val="14"/>
              </w:rPr>
              <w:t xml:space="preserve"> </w:t>
            </w:r>
            <w:r w:rsidRPr="00AC5551">
              <w:rPr>
                <w:rFonts w:ascii="Georgia" w:hAnsi="Georgia" w:cs="Calibri"/>
                <w:sz w:val="14"/>
                <w:szCs w:val="14"/>
              </w:rPr>
              <w:t>pacing</w:t>
            </w:r>
            <w:r w:rsidRPr="00AC5551">
              <w:rPr>
                <w:rFonts w:ascii="Georgia" w:hAnsi="Georgia" w:cs="Calibri"/>
                <w:spacing w:val="-7"/>
                <w:sz w:val="14"/>
                <w:szCs w:val="14"/>
              </w:rPr>
              <w:t xml:space="preserve"> </w:t>
            </w:r>
            <w:r w:rsidRPr="00AC5551">
              <w:rPr>
                <w:rFonts w:ascii="Georgia" w:hAnsi="Georgia" w:cs="Calibri"/>
                <w:sz w:val="14"/>
                <w:szCs w:val="14"/>
              </w:rPr>
              <w:t>is</w:t>
            </w:r>
            <w:r w:rsidRPr="00AC5551">
              <w:rPr>
                <w:rFonts w:ascii="Georgia" w:hAnsi="Georgia" w:cs="Calibri"/>
                <w:spacing w:val="-6"/>
                <w:sz w:val="14"/>
                <w:szCs w:val="14"/>
              </w:rPr>
              <w:t xml:space="preserve"> </w:t>
            </w:r>
            <w:r w:rsidRPr="00AC5551">
              <w:rPr>
                <w:rFonts w:ascii="Georgia" w:hAnsi="Georgia" w:cs="Calibri"/>
                <w:sz w:val="14"/>
                <w:szCs w:val="14"/>
              </w:rPr>
              <w:t>contraindicated</w:t>
            </w:r>
            <w:r w:rsidRPr="00AC5551">
              <w:rPr>
                <w:rFonts w:ascii="Georgia" w:hAnsi="Georgia" w:cs="Calibri"/>
                <w:spacing w:val="-6"/>
                <w:sz w:val="14"/>
                <w:szCs w:val="14"/>
              </w:rPr>
              <w:t xml:space="preserve"> </w:t>
            </w:r>
            <w:r w:rsidRPr="00AC5551">
              <w:rPr>
                <w:rFonts w:ascii="Georgia" w:hAnsi="Georgia" w:cs="Calibri"/>
                <w:sz w:val="14"/>
                <w:szCs w:val="14"/>
              </w:rPr>
              <w:t>in</w:t>
            </w:r>
            <w:r w:rsidRPr="00AC5551">
              <w:rPr>
                <w:rFonts w:ascii="Georgia" w:hAnsi="Georgia" w:cs="Calibri"/>
                <w:spacing w:val="40"/>
                <w:sz w:val="14"/>
                <w:szCs w:val="14"/>
              </w:rPr>
              <w:t xml:space="preserve"> </w:t>
            </w:r>
            <w:r w:rsidRPr="00AC5551">
              <w:rPr>
                <w:rFonts w:ascii="Georgia" w:hAnsi="Georgia" w:cs="Calibri"/>
                <w:sz w:val="14"/>
                <w:szCs w:val="14"/>
              </w:rPr>
              <w:t>patients with intolerance of high sensor driven rates.</w:t>
            </w:r>
          </w:p>
          <w:p w14:paraId="47DB06A5" w14:textId="77777777" w:rsidR="00E00230" w:rsidRPr="00AC5551" w:rsidRDefault="00E00230" w:rsidP="00323436">
            <w:pPr>
              <w:pStyle w:val="ListParagraph"/>
              <w:widowControl w:val="0"/>
              <w:autoSpaceDE w:val="0"/>
              <w:autoSpaceDN w:val="0"/>
              <w:ind w:left="346" w:right="17"/>
              <w:rPr>
                <w:rFonts w:ascii="Georgia" w:hAnsi="Georgia" w:cs="Calibri"/>
                <w:sz w:val="14"/>
                <w:szCs w:val="14"/>
              </w:rPr>
            </w:pPr>
          </w:p>
          <w:p w14:paraId="389AB618" w14:textId="77777777" w:rsidR="00E00230" w:rsidRPr="00AC5551" w:rsidRDefault="00E00230" w:rsidP="00323436">
            <w:pPr>
              <w:pStyle w:val="ListParagraph"/>
              <w:widowControl w:val="0"/>
              <w:numPr>
                <w:ilvl w:val="0"/>
                <w:numId w:val="20"/>
              </w:numPr>
              <w:autoSpaceDE w:val="0"/>
              <w:autoSpaceDN w:val="0"/>
              <w:ind w:left="346" w:right="17" w:hanging="346"/>
              <w:rPr>
                <w:rFonts w:ascii="Georgia" w:hAnsi="Georgia" w:cs="Calibri"/>
                <w:sz w:val="14"/>
                <w:szCs w:val="14"/>
              </w:rPr>
            </w:pPr>
            <w:r w:rsidRPr="00AC5551">
              <w:rPr>
                <w:rFonts w:ascii="Georgia" w:hAnsi="Georgia" w:cs="Calibri"/>
                <w:sz w:val="14"/>
                <w:szCs w:val="14"/>
              </w:rPr>
              <w:t>Use</w:t>
            </w:r>
            <w:r w:rsidRPr="00AC5551">
              <w:rPr>
                <w:rFonts w:ascii="Georgia" w:hAnsi="Georgia" w:cs="Calibri"/>
                <w:spacing w:val="-5"/>
                <w:sz w:val="14"/>
                <w:szCs w:val="14"/>
              </w:rPr>
              <w:t xml:space="preserve"> </w:t>
            </w:r>
            <w:r w:rsidRPr="00AC5551">
              <w:rPr>
                <w:rFonts w:ascii="Georgia" w:hAnsi="Georgia" w:cs="Calibri"/>
                <w:sz w:val="14"/>
                <w:szCs w:val="14"/>
              </w:rPr>
              <w:t>is</w:t>
            </w:r>
            <w:r w:rsidRPr="00AC5551">
              <w:rPr>
                <w:rFonts w:ascii="Georgia" w:hAnsi="Georgia" w:cs="Calibri"/>
                <w:spacing w:val="-4"/>
                <w:sz w:val="14"/>
                <w:szCs w:val="14"/>
              </w:rPr>
              <w:t xml:space="preserve"> </w:t>
            </w:r>
            <w:r w:rsidRPr="00AC5551">
              <w:rPr>
                <w:rFonts w:ascii="Georgia" w:hAnsi="Georgia" w:cs="Calibri"/>
                <w:sz w:val="14"/>
                <w:szCs w:val="14"/>
              </w:rPr>
              <w:t>contraindicated</w:t>
            </w:r>
            <w:r w:rsidRPr="00AC5551">
              <w:rPr>
                <w:rFonts w:ascii="Georgia" w:hAnsi="Georgia" w:cs="Calibri"/>
                <w:spacing w:val="-4"/>
                <w:sz w:val="14"/>
                <w:szCs w:val="14"/>
              </w:rPr>
              <w:t xml:space="preserve"> </w:t>
            </w:r>
            <w:r w:rsidRPr="00AC5551">
              <w:rPr>
                <w:rFonts w:ascii="Georgia" w:hAnsi="Georgia" w:cs="Calibri"/>
                <w:sz w:val="14"/>
                <w:szCs w:val="14"/>
              </w:rPr>
              <w:t>in</w:t>
            </w:r>
            <w:r w:rsidRPr="00AC5551">
              <w:rPr>
                <w:rFonts w:ascii="Georgia" w:hAnsi="Georgia" w:cs="Calibri"/>
                <w:spacing w:val="-4"/>
                <w:sz w:val="14"/>
                <w:szCs w:val="14"/>
              </w:rPr>
              <w:t xml:space="preserve"> </w:t>
            </w:r>
            <w:r w:rsidRPr="00AC5551">
              <w:rPr>
                <w:rFonts w:ascii="Georgia" w:hAnsi="Georgia" w:cs="Calibri"/>
                <w:sz w:val="14"/>
                <w:szCs w:val="14"/>
              </w:rPr>
              <w:t>patients</w:t>
            </w:r>
            <w:r w:rsidRPr="00AC5551">
              <w:rPr>
                <w:rFonts w:ascii="Georgia" w:hAnsi="Georgia" w:cs="Calibri"/>
                <w:spacing w:val="-4"/>
                <w:sz w:val="14"/>
                <w:szCs w:val="14"/>
              </w:rPr>
              <w:t xml:space="preserve"> </w:t>
            </w:r>
            <w:r w:rsidRPr="00AC5551">
              <w:rPr>
                <w:rFonts w:ascii="Georgia" w:hAnsi="Georgia" w:cs="Calibri"/>
                <w:sz w:val="14"/>
                <w:szCs w:val="14"/>
              </w:rPr>
              <w:t>with</w:t>
            </w:r>
            <w:r w:rsidRPr="00AC5551">
              <w:rPr>
                <w:rFonts w:ascii="Georgia" w:hAnsi="Georgia" w:cs="Calibri"/>
                <w:spacing w:val="-4"/>
                <w:sz w:val="14"/>
                <w:szCs w:val="14"/>
              </w:rPr>
              <w:t xml:space="preserve"> </w:t>
            </w:r>
            <w:r w:rsidRPr="00AC5551">
              <w:rPr>
                <w:rFonts w:ascii="Georgia" w:hAnsi="Georgia" w:cs="Calibri"/>
                <w:sz w:val="14"/>
                <w:szCs w:val="14"/>
              </w:rPr>
              <w:t>an</w:t>
            </w:r>
            <w:r w:rsidRPr="00AC5551">
              <w:rPr>
                <w:rFonts w:ascii="Georgia" w:hAnsi="Georgia" w:cs="Calibri"/>
                <w:spacing w:val="-4"/>
                <w:sz w:val="14"/>
                <w:szCs w:val="14"/>
              </w:rPr>
              <w:t xml:space="preserve"> </w:t>
            </w:r>
            <w:r w:rsidRPr="00AC5551">
              <w:rPr>
                <w:rFonts w:ascii="Georgia" w:hAnsi="Georgia" w:cs="Calibri"/>
                <w:sz w:val="14"/>
                <w:szCs w:val="14"/>
              </w:rPr>
              <w:t>implanted</w:t>
            </w:r>
            <w:r w:rsidRPr="00AC5551">
              <w:rPr>
                <w:rFonts w:ascii="Georgia" w:hAnsi="Georgia" w:cs="Calibri"/>
                <w:spacing w:val="-4"/>
                <w:sz w:val="14"/>
                <w:szCs w:val="14"/>
              </w:rPr>
              <w:t xml:space="preserve"> </w:t>
            </w:r>
            <w:r w:rsidRPr="00AC5551">
              <w:rPr>
                <w:rFonts w:ascii="Georgia" w:hAnsi="Georgia" w:cs="Calibri"/>
                <w:sz w:val="14"/>
                <w:szCs w:val="14"/>
              </w:rPr>
              <w:t>vena</w:t>
            </w:r>
            <w:r w:rsidRPr="00AC5551">
              <w:rPr>
                <w:rFonts w:ascii="Georgia" w:hAnsi="Georgia" w:cs="Calibri"/>
                <w:spacing w:val="-4"/>
                <w:sz w:val="14"/>
                <w:szCs w:val="14"/>
              </w:rPr>
              <w:t xml:space="preserve"> </w:t>
            </w:r>
            <w:r w:rsidRPr="00AC5551">
              <w:rPr>
                <w:rFonts w:ascii="Georgia" w:hAnsi="Georgia" w:cs="Calibri"/>
                <w:sz w:val="14"/>
                <w:szCs w:val="14"/>
              </w:rPr>
              <w:t>cava</w:t>
            </w:r>
            <w:r w:rsidRPr="00AC5551">
              <w:rPr>
                <w:rFonts w:ascii="Georgia" w:hAnsi="Georgia" w:cs="Calibri"/>
                <w:spacing w:val="-4"/>
                <w:sz w:val="14"/>
                <w:szCs w:val="14"/>
              </w:rPr>
              <w:t xml:space="preserve"> </w:t>
            </w:r>
            <w:r w:rsidRPr="00AC5551">
              <w:rPr>
                <w:rFonts w:ascii="Georgia" w:hAnsi="Georgia" w:cs="Calibri"/>
                <w:sz w:val="14"/>
                <w:szCs w:val="14"/>
              </w:rPr>
              <w:t>filter</w:t>
            </w:r>
            <w:r w:rsidRPr="00AC5551">
              <w:rPr>
                <w:rFonts w:ascii="Georgia" w:hAnsi="Georgia" w:cs="Calibri"/>
                <w:spacing w:val="40"/>
                <w:sz w:val="14"/>
                <w:szCs w:val="14"/>
              </w:rPr>
              <w:t xml:space="preserve"> </w:t>
            </w:r>
            <w:r w:rsidRPr="00AC5551">
              <w:rPr>
                <w:rFonts w:ascii="Georgia" w:hAnsi="Georgia" w:cs="Calibri"/>
                <w:sz w:val="14"/>
                <w:szCs w:val="14"/>
              </w:rPr>
              <w:t>or mechanical tricuspid valve because of interference between</w:t>
            </w:r>
            <w:r w:rsidRPr="00AC5551">
              <w:rPr>
                <w:rFonts w:ascii="Georgia" w:hAnsi="Georgia" w:cs="Calibri"/>
                <w:spacing w:val="40"/>
                <w:sz w:val="14"/>
                <w:szCs w:val="14"/>
              </w:rPr>
              <w:t xml:space="preserve"> </w:t>
            </w:r>
            <w:r w:rsidRPr="00AC5551">
              <w:rPr>
                <w:rFonts w:ascii="Georgia" w:hAnsi="Georgia" w:cs="Calibri"/>
                <w:sz w:val="14"/>
                <w:szCs w:val="14"/>
              </w:rPr>
              <w:t>these devices and the delivery system during implantation.</w:t>
            </w:r>
          </w:p>
          <w:p w14:paraId="22487B81" w14:textId="77777777" w:rsidR="00E00230" w:rsidRPr="00AC5551" w:rsidRDefault="00E00230" w:rsidP="00323436">
            <w:pPr>
              <w:pStyle w:val="ListParagraph"/>
              <w:widowControl w:val="0"/>
              <w:autoSpaceDE w:val="0"/>
              <w:autoSpaceDN w:val="0"/>
              <w:ind w:left="346"/>
              <w:rPr>
                <w:rFonts w:ascii="Georgia" w:hAnsi="Georgia" w:cs="Calibri"/>
                <w:sz w:val="14"/>
                <w:szCs w:val="14"/>
              </w:rPr>
            </w:pPr>
          </w:p>
          <w:p w14:paraId="51B6D3F6" w14:textId="04BB2D67" w:rsidR="00E00230" w:rsidRPr="00AC5551" w:rsidRDefault="00E00230" w:rsidP="00323436">
            <w:pPr>
              <w:pStyle w:val="ListParagraph"/>
              <w:widowControl w:val="0"/>
              <w:numPr>
                <w:ilvl w:val="0"/>
                <w:numId w:val="20"/>
              </w:numPr>
              <w:autoSpaceDE w:val="0"/>
              <w:autoSpaceDN w:val="0"/>
              <w:ind w:left="346"/>
              <w:rPr>
                <w:rFonts w:ascii="Georgia" w:hAnsi="Georgia" w:cs="Calibri"/>
                <w:sz w:val="14"/>
                <w:szCs w:val="14"/>
              </w:rPr>
            </w:pPr>
            <w:r w:rsidRPr="00AC5551">
              <w:rPr>
                <w:rFonts w:ascii="Georgia" w:hAnsi="Georgia" w:cs="Calibri"/>
                <w:sz w:val="14"/>
                <w:szCs w:val="14"/>
              </w:rPr>
              <w:t>Persons</w:t>
            </w:r>
            <w:r w:rsidRPr="00AC5551">
              <w:rPr>
                <w:rFonts w:ascii="Georgia" w:hAnsi="Georgia" w:cs="Calibri"/>
                <w:spacing w:val="-3"/>
                <w:sz w:val="14"/>
                <w:szCs w:val="14"/>
              </w:rPr>
              <w:t xml:space="preserve"> </w:t>
            </w:r>
            <w:r w:rsidRPr="00AC5551">
              <w:rPr>
                <w:rFonts w:ascii="Georgia" w:hAnsi="Georgia" w:cs="Calibri"/>
                <w:sz w:val="14"/>
                <w:szCs w:val="14"/>
              </w:rPr>
              <w:t>with</w:t>
            </w:r>
            <w:r w:rsidRPr="00AC5551">
              <w:rPr>
                <w:rFonts w:ascii="Georgia" w:hAnsi="Georgia" w:cs="Calibri"/>
                <w:spacing w:val="-6"/>
                <w:sz w:val="14"/>
                <w:szCs w:val="14"/>
              </w:rPr>
              <w:t xml:space="preserve"> </w:t>
            </w:r>
            <w:r w:rsidRPr="00AC5551">
              <w:rPr>
                <w:rFonts w:ascii="Georgia" w:hAnsi="Georgia" w:cs="Calibri"/>
                <w:sz w:val="14"/>
                <w:szCs w:val="14"/>
              </w:rPr>
              <w:t>known</w:t>
            </w:r>
            <w:r w:rsidRPr="00AC5551">
              <w:rPr>
                <w:rFonts w:ascii="Georgia" w:hAnsi="Georgia" w:cs="Calibri"/>
                <w:spacing w:val="-4"/>
                <w:sz w:val="14"/>
                <w:szCs w:val="14"/>
              </w:rPr>
              <w:t xml:space="preserve"> </w:t>
            </w:r>
            <w:r w:rsidRPr="00AC5551">
              <w:rPr>
                <w:rFonts w:ascii="Georgia" w:hAnsi="Georgia" w:cs="Calibri"/>
                <w:sz w:val="14"/>
                <w:szCs w:val="14"/>
              </w:rPr>
              <w:t>history</w:t>
            </w:r>
            <w:r w:rsidRPr="00AC5551">
              <w:rPr>
                <w:rFonts w:ascii="Georgia" w:hAnsi="Georgia" w:cs="Calibri"/>
                <w:spacing w:val="-3"/>
                <w:sz w:val="14"/>
                <w:szCs w:val="14"/>
              </w:rPr>
              <w:t xml:space="preserve"> </w:t>
            </w:r>
            <w:r w:rsidRPr="00AC5551">
              <w:rPr>
                <w:rFonts w:ascii="Georgia" w:hAnsi="Georgia" w:cs="Calibri"/>
                <w:sz w:val="14"/>
                <w:szCs w:val="14"/>
              </w:rPr>
              <w:t>of</w:t>
            </w:r>
            <w:r w:rsidRPr="00AC5551">
              <w:rPr>
                <w:rFonts w:ascii="Georgia" w:hAnsi="Georgia" w:cs="Calibri"/>
                <w:spacing w:val="-4"/>
                <w:sz w:val="14"/>
                <w:szCs w:val="14"/>
              </w:rPr>
              <w:t xml:space="preserve"> </w:t>
            </w:r>
            <w:r w:rsidRPr="00AC5551">
              <w:rPr>
                <w:rFonts w:ascii="Georgia" w:hAnsi="Georgia" w:cs="Calibri"/>
                <w:sz w:val="14"/>
                <w:szCs w:val="14"/>
              </w:rPr>
              <w:t>allergies</w:t>
            </w:r>
            <w:r w:rsidRPr="00AC5551">
              <w:rPr>
                <w:rFonts w:ascii="Georgia" w:hAnsi="Georgia" w:cs="Calibri"/>
                <w:spacing w:val="-3"/>
                <w:sz w:val="14"/>
                <w:szCs w:val="14"/>
              </w:rPr>
              <w:t xml:space="preserve"> </w:t>
            </w:r>
            <w:r w:rsidRPr="00AC5551">
              <w:rPr>
                <w:rFonts w:ascii="Georgia" w:hAnsi="Georgia" w:cs="Calibri"/>
                <w:sz w:val="14"/>
                <w:szCs w:val="14"/>
              </w:rPr>
              <w:t>to</w:t>
            </w:r>
            <w:r w:rsidRPr="00AC5551">
              <w:rPr>
                <w:rFonts w:ascii="Georgia" w:hAnsi="Georgia" w:cs="Calibri"/>
                <w:spacing w:val="-4"/>
                <w:sz w:val="14"/>
                <w:szCs w:val="14"/>
              </w:rPr>
              <w:t xml:space="preserve"> </w:t>
            </w:r>
            <w:r w:rsidRPr="00AC5551">
              <w:rPr>
                <w:rFonts w:ascii="Georgia" w:hAnsi="Georgia" w:cs="Calibri"/>
                <w:sz w:val="14"/>
                <w:szCs w:val="14"/>
              </w:rPr>
              <w:t>any</w:t>
            </w:r>
            <w:r w:rsidRPr="00AC5551">
              <w:rPr>
                <w:rFonts w:ascii="Georgia" w:hAnsi="Georgia" w:cs="Calibri"/>
                <w:spacing w:val="-3"/>
                <w:sz w:val="14"/>
                <w:szCs w:val="14"/>
              </w:rPr>
              <w:t xml:space="preserve"> </w:t>
            </w:r>
            <w:r w:rsidRPr="00AC5551">
              <w:rPr>
                <w:rFonts w:ascii="Georgia" w:hAnsi="Georgia" w:cs="Calibri"/>
                <w:sz w:val="14"/>
                <w:szCs w:val="14"/>
              </w:rPr>
              <w:t>of</w:t>
            </w:r>
            <w:r w:rsidRPr="00AC5551">
              <w:rPr>
                <w:rFonts w:ascii="Georgia" w:hAnsi="Georgia" w:cs="Calibri"/>
                <w:spacing w:val="-4"/>
                <w:sz w:val="14"/>
                <w:szCs w:val="14"/>
              </w:rPr>
              <w:t xml:space="preserve"> </w:t>
            </w:r>
            <w:r w:rsidRPr="00AC5551">
              <w:rPr>
                <w:rFonts w:ascii="Georgia" w:hAnsi="Georgia" w:cs="Calibri"/>
                <w:sz w:val="14"/>
                <w:szCs w:val="14"/>
              </w:rPr>
              <w:t>the</w:t>
            </w:r>
            <w:r w:rsidRPr="00AC5551">
              <w:rPr>
                <w:rFonts w:ascii="Georgia" w:hAnsi="Georgia" w:cs="Calibri"/>
                <w:spacing w:val="-5"/>
                <w:sz w:val="14"/>
                <w:szCs w:val="14"/>
              </w:rPr>
              <w:t xml:space="preserve"> </w:t>
            </w:r>
            <w:r w:rsidRPr="00AC5551">
              <w:rPr>
                <w:rFonts w:ascii="Georgia" w:hAnsi="Georgia" w:cs="Calibri"/>
                <w:sz w:val="14"/>
                <w:szCs w:val="14"/>
              </w:rPr>
              <w:t>components</w:t>
            </w:r>
            <w:r w:rsidRPr="00AC5551">
              <w:rPr>
                <w:rFonts w:ascii="Georgia" w:hAnsi="Georgia" w:cs="Calibri"/>
                <w:spacing w:val="-3"/>
                <w:sz w:val="14"/>
                <w:szCs w:val="14"/>
              </w:rPr>
              <w:t xml:space="preserve"> </w:t>
            </w:r>
            <w:r w:rsidRPr="00AC5551">
              <w:rPr>
                <w:rFonts w:ascii="Georgia" w:hAnsi="Georgia" w:cs="Calibri"/>
                <w:sz w:val="14"/>
                <w:szCs w:val="14"/>
              </w:rPr>
              <w:t>of</w:t>
            </w:r>
            <w:r w:rsidRPr="00AC5551">
              <w:rPr>
                <w:rFonts w:ascii="Georgia" w:hAnsi="Georgia" w:cs="Calibri"/>
                <w:spacing w:val="40"/>
                <w:sz w:val="14"/>
                <w:szCs w:val="14"/>
              </w:rPr>
              <w:t xml:space="preserve"> </w:t>
            </w:r>
            <w:r w:rsidRPr="00AC5551">
              <w:rPr>
                <w:rFonts w:ascii="Georgia" w:hAnsi="Georgia" w:cs="Calibri"/>
                <w:sz w:val="14"/>
                <w:szCs w:val="14"/>
              </w:rPr>
              <w:t>this</w:t>
            </w:r>
            <w:r w:rsidRPr="00AC5551">
              <w:rPr>
                <w:rFonts w:ascii="Georgia" w:hAnsi="Georgia" w:cs="Calibri"/>
                <w:spacing w:val="-3"/>
                <w:sz w:val="14"/>
                <w:szCs w:val="14"/>
              </w:rPr>
              <w:t xml:space="preserve"> </w:t>
            </w:r>
            <w:r w:rsidRPr="00AC5551">
              <w:rPr>
                <w:rFonts w:ascii="Georgia" w:hAnsi="Georgia" w:cs="Calibri"/>
                <w:sz w:val="14"/>
                <w:szCs w:val="14"/>
              </w:rPr>
              <w:t>device</w:t>
            </w:r>
            <w:r w:rsidRPr="00AC5551">
              <w:rPr>
                <w:rFonts w:ascii="Georgia" w:hAnsi="Georgia" w:cs="Calibri"/>
                <w:spacing w:val="-5"/>
                <w:sz w:val="14"/>
                <w:szCs w:val="14"/>
              </w:rPr>
              <w:t xml:space="preserve"> </w:t>
            </w:r>
            <w:r w:rsidRPr="00AC5551">
              <w:rPr>
                <w:rFonts w:ascii="Georgia" w:hAnsi="Georgia" w:cs="Calibri"/>
                <w:sz w:val="14"/>
                <w:szCs w:val="14"/>
              </w:rPr>
              <w:t>may</w:t>
            </w:r>
            <w:r w:rsidRPr="00AC5551">
              <w:rPr>
                <w:rFonts w:ascii="Georgia" w:hAnsi="Georgia" w:cs="Calibri"/>
                <w:spacing w:val="-3"/>
                <w:sz w:val="14"/>
                <w:szCs w:val="14"/>
              </w:rPr>
              <w:t xml:space="preserve"> </w:t>
            </w:r>
            <w:r w:rsidRPr="00AC5551">
              <w:rPr>
                <w:rFonts w:ascii="Georgia" w:hAnsi="Georgia" w:cs="Calibri"/>
                <w:sz w:val="14"/>
                <w:szCs w:val="14"/>
              </w:rPr>
              <w:t>suffer</w:t>
            </w:r>
            <w:r w:rsidRPr="00AC5551">
              <w:rPr>
                <w:rFonts w:ascii="Georgia" w:hAnsi="Georgia" w:cs="Calibri"/>
                <w:spacing w:val="-4"/>
                <w:sz w:val="14"/>
                <w:szCs w:val="14"/>
              </w:rPr>
              <w:t xml:space="preserve"> </w:t>
            </w:r>
            <w:r w:rsidRPr="00AC5551">
              <w:rPr>
                <w:rFonts w:ascii="Georgia" w:hAnsi="Georgia" w:cs="Calibri"/>
                <w:sz w:val="14"/>
                <w:szCs w:val="14"/>
              </w:rPr>
              <w:t>an</w:t>
            </w:r>
            <w:r w:rsidRPr="00AC5551">
              <w:rPr>
                <w:rFonts w:ascii="Georgia" w:hAnsi="Georgia" w:cs="Calibri"/>
                <w:spacing w:val="-4"/>
                <w:sz w:val="14"/>
                <w:szCs w:val="14"/>
              </w:rPr>
              <w:t xml:space="preserve"> </w:t>
            </w:r>
            <w:r w:rsidRPr="00AC5551">
              <w:rPr>
                <w:rFonts w:ascii="Georgia" w:hAnsi="Georgia" w:cs="Calibri"/>
                <w:sz w:val="14"/>
                <w:szCs w:val="14"/>
              </w:rPr>
              <w:t>allergic</w:t>
            </w:r>
            <w:r w:rsidRPr="00AC5551">
              <w:rPr>
                <w:rFonts w:ascii="Georgia" w:hAnsi="Georgia" w:cs="Calibri"/>
                <w:spacing w:val="-3"/>
                <w:sz w:val="14"/>
                <w:szCs w:val="14"/>
              </w:rPr>
              <w:t xml:space="preserve"> </w:t>
            </w:r>
            <w:r w:rsidRPr="00AC5551">
              <w:rPr>
                <w:rFonts w:ascii="Georgia" w:hAnsi="Georgia" w:cs="Calibri"/>
                <w:sz w:val="14"/>
                <w:szCs w:val="14"/>
              </w:rPr>
              <w:t>reaction</w:t>
            </w:r>
            <w:r w:rsidRPr="00AC5551">
              <w:rPr>
                <w:rFonts w:ascii="Georgia" w:hAnsi="Georgia" w:cs="Calibri"/>
                <w:spacing w:val="-4"/>
                <w:sz w:val="14"/>
                <w:szCs w:val="14"/>
              </w:rPr>
              <w:t xml:space="preserve"> </w:t>
            </w:r>
            <w:r w:rsidRPr="00AC5551">
              <w:rPr>
                <w:rFonts w:ascii="Georgia" w:hAnsi="Georgia" w:cs="Calibri"/>
                <w:sz w:val="14"/>
                <w:szCs w:val="14"/>
              </w:rPr>
              <w:t>to</w:t>
            </w:r>
            <w:r w:rsidRPr="00AC5551">
              <w:rPr>
                <w:rFonts w:ascii="Georgia" w:hAnsi="Georgia" w:cs="Calibri"/>
                <w:spacing w:val="-4"/>
                <w:sz w:val="14"/>
                <w:szCs w:val="14"/>
              </w:rPr>
              <w:t xml:space="preserve"> </w:t>
            </w:r>
            <w:r w:rsidRPr="00AC5551">
              <w:rPr>
                <w:rFonts w:ascii="Georgia" w:hAnsi="Georgia" w:cs="Calibri"/>
                <w:sz w:val="14"/>
                <w:szCs w:val="14"/>
              </w:rPr>
              <w:t>this</w:t>
            </w:r>
            <w:r w:rsidRPr="00AC5551">
              <w:rPr>
                <w:rFonts w:ascii="Georgia" w:hAnsi="Georgia" w:cs="Calibri"/>
                <w:spacing w:val="-3"/>
                <w:sz w:val="14"/>
                <w:szCs w:val="14"/>
              </w:rPr>
              <w:t xml:space="preserve"> </w:t>
            </w:r>
            <w:r w:rsidRPr="00AC5551">
              <w:rPr>
                <w:rFonts w:ascii="Georgia" w:hAnsi="Georgia" w:cs="Calibri"/>
                <w:sz w:val="14"/>
                <w:szCs w:val="14"/>
              </w:rPr>
              <w:t>device.</w:t>
            </w:r>
            <w:r w:rsidRPr="00AC5551">
              <w:rPr>
                <w:rFonts w:ascii="Georgia" w:hAnsi="Georgia" w:cs="Calibri"/>
                <w:spacing w:val="-4"/>
                <w:sz w:val="14"/>
                <w:szCs w:val="14"/>
              </w:rPr>
              <w:t xml:space="preserve"> </w:t>
            </w:r>
            <w:r w:rsidRPr="00AC5551">
              <w:rPr>
                <w:rFonts w:ascii="Georgia" w:hAnsi="Georgia" w:cs="Calibri"/>
                <w:sz w:val="14"/>
                <w:szCs w:val="14"/>
              </w:rPr>
              <w:t>Prior</w:t>
            </w:r>
            <w:r w:rsidRPr="00AC5551">
              <w:rPr>
                <w:rFonts w:ascii="Georgia" w:hAnsi="Georgia" w:cs="Calibri"/>
                <w:spacing w:val="-4"/>
                <w:sz w:val="14"/>
                <w:szCs w:val="14"/>
              </w:rPr>
              <w:t xml:space="preserve"> </w:t>
            </w:r>
            <w:r w:rsidRPr="00AC5551">
              <w:rPr>
                <w:rFonts w:ascii="Georgia" w:hAnsi="Georgia" w:cs="Calibri"/>
                <w:sz w:val="14"/>
                <w:szCs w:val="14"/>
              </w:rPr>
              <w:t>to</w:t>
            </w:r>
            <w:r w:rsidRPr="00AC5551">
              <w:rPr>
                <w:rFonts w:ascii="Georgia" w:hAnsi="Georgia" w:cs="Calibri"/>
                <w:spacing w:val="-4"/>
                <w:sz w:val="14"/>
                <w:szCs w:val="14"/>
              </w:rPr>
              <w:t xml:space="preserve"> </w:t>
            </w:r>
            <w:r w:rsidRPr="00AC5551">
              <w:rPr>
                <w:rFonts w:ascii="Georgia" w:hAnsi="Georgia" w:cs="Calibri"/>
                <w:sz w:val="14"/>
                <w:szCs w:val="14"/>
              </w:rPr>
              <w:t>use</w:t>
            </w:r>
            <w:r w:rsidRPr="00AC5551">
              <w:rPr>
                <w:rFonts w:ascii="Georgia" w:hAnsi="Georgia" w:cs="Calibri"/>
                <w:spacing w:val="40"/>
                <w:sz w:val="14"/>
                <w:szCs w:val="14"/>
              </w:rPr>
              <w:t xml:space="preserve"> </w:t>
            </w:r>
            <w:r w:rsidRPr="00AC5551">
              <w:rPr>
                <w:rFonts w:ascii="Georgia" w:hAnsi="Georgia" w:cs="Calibri"/>
                <w:sz w:val="14"/>
                <w:szCs w:val="14"/>
              </w:rPr>
              <w:t>on the patient, the patient should be counseled on the materials</w:t>
            </w:r>
            <w:r w:rsidRPr="00AC5551">
              <w:rPr>
                <w:rFonts w:ascii="Georgia" w:hAnsi="Georgia" w:cs="Calibri"/>
                <w:spacing w:val="40"/>
                <w:sz w:val="14"/>
                <w:szCs w:val="14"/>
              </w:rPr>
              <w:t xml:space="preserve"> </w:t>
            </w:r>
            <w:r w:rsidRPr="00AC5551">
              <w:rPr>
                <w:rFonts w:ascii="Georgia" w:hAnsi="Georgia" w:cs="Calibri"/>
                <w:sz w:val="14"/>
                <w:szCs w:val="14"/>
              </w:rPr>
              <w:t>(listed in the Product Materials section of the IFU) contained in the</w:t>
            </w:r>
            <w:r w:rsidRPr="00AC5551">
              <w:rPr>
                <w:rFonts w:ascii="Georgia" w:hAnsi="Georgia" w:cs="Calibri"/>
                <w:spacing w:val="40"/>
                <w:sz w:val="14"/>
                <w:szCs w:val="14"/>
              </w:rPr>
              <w:t xml:space="preserve"> </w:t>
            </w:r>
            <w:r w:rsidRPr="00AC5551">
              <w:rPr>
                <w:rFonts w:ascii="Georgia" w:hAnsi="Georgia" w:cs="Calibri"/>
                <w:sz w:val="14"/>
                <w:szCs w:val="14"/>
              </w:rPr>
              <w:t>device and a thorough history of allergies must be discussed.</w:t>
            </w:r>
          </w:p>
          <w:p w14:paraId="6DEE64DF" w14:textId="77777777" w:rsidR="00E00230" w:rsidRPr="00AC5551" w:rsidRDefault="00E00230" w:rsidP="00323436">
            <w:pPr>
              <w:ind w:left="331" w:right="909"/>
              <w:rPr>
                <w:rFonts w:ascii="Georgia" w:hAnsi="Georgia" w:cs="Calibri"/>
                <w:b/>
                <w:sz w:val="14"/>
                <w:szCs w:val="14"/>
              </w:rPr>
            </w:pPr>
          </w:p>
          <w:p w14:paraId="6DA0BD6A" w14:textId="22C048E2" w:rsidR="00E00230" w:rsidRPr="00AC5551" w:rsidRDefault="00E00230" w:rsidP="00323436">
            <w:pPr>
              <w:ind w:left="331"/>
              <w:rPr>
                <w:rFonts w:ascii="Georgia" w:hAnsi="Georgia" w:cs="Calibri"/>
                <w:sz w:val="14"/>
                <w:szCs w:val="14"/>
              </w:rPr>
            </w:pPr>
            <w:r w:rsidRPr="00AC5551">
              <w:rPr>
                <w:rFonts w:ascii="Georgia" w:hAnsi="Georgia" w:cs="Calibri"/>
                <w:b/>
                <w:sz w:val="14"/>
                <w:szCs w:val="14"/>
              </w:rPr>
              <w:t xml:space="preserve">Adverse Events: </w:t>
            </w:r>
            <w:r w:rsidRPr="00AC5551">
              <w:rPr>
                <w:rFonts w:ascii="Georgia" w:hAnsi="Georgia" w:cs="Calibri"/>
                <w:sz w:val="14"/>
                <w:szCs w:val="14"/>
              </w:rPr>
              <w:t xml:space="preserve">Potential complications associated with the use of the Aveir™ Leadless Pacemaker system are the same as with the use of single or dual chamber pacemakers with active fixation pacing leads including, but not limited to: Cardiac perforation, Cardiac tamponade, Pericardial effusion, Pericarditis, Endocarditis, Valve damage or regurgitation, Heart failure, Pneumothorax/hemothorax, Cardiac arrhythmias, Diaphragmatic/phrenic nerve stimulation / extra-cardiac stimulation, Palpitations, Hypotension, Syncope, Cerebrovascular accident, Infection, Hypersensitivity reaction to device materials, contrast media, medications, or direct toxic effect of contrast media on kidney function, Pacemaker syndrome, Inability to interrogate or program the LP due to programmer or LP malfunction, Intermittent or complete loss of capture, pacing or sensing (non-battery related), Oversensing, Increased capture threshold, Inappropriate sensor response, Corrupted, intermittent, or loss of i2i communications, Interruption of desired LP function due to electrical interference, either electromyogenic or electromagnetic, Battery malfunction/ premature battery depletion, Device-related complications (Premature deployment, Device dislodgement/embolization of foreign material, Inability to release/re-dock of the LP from the catheter, Helix distortion), Additional surgery or intervention, Death. As with any percutaneous catheterization procedure, potential complications include, but are not limited to: Vascular access </w:t>
            </w:r>
            <w:r w:rsidR="00B05B9B" w:rsidRPr="00AC5551">
              <w:rPr>
                <w:rFonts w:ascii="Georgia" w:hAnsi="Georgia" w:cs="Calibri"/>
                <w:sz w:val="14"/>
                <w:szCs w:val="14"/>
              </w:rPr>
              <w:t>complications,</w:t>
            </w:r>
            <w:r w:rsidRPr="00AC5551">
              <w:rPr>
                <w:rFonts w:ascii="Georgia" w:hAnsi="Georgia" w:cs="Calibri"/>
                <w:sz w:val="14"/>
                <w:szCs w:val="14"/>
              </w:rPr>
              <w:t xml:space="preserve"> such as perforation, dissection, puncture, groin pain, Bleeding or hematoma, Thrombus formation, Thromboembolism, Air embolism, Local and systemic infection, Peripheral nerve damage. General surgery risks and complications from </w:t>
            </w:r>
            <w:r w:rsidR="00B05B9B" w:rsidRPr="00AC5551">
              <w:rPr>
                <w:rFonts w:ascii="Georgia" w:hAnsi="Georgia" w:cs="Calibri"/>
                <w:sz w:val="14"/>
                <w:szCs w:val="14"/>
              </w:rPr>
              <w:t>comorbidities,</w:t>
            </w:r>
            <w:r w:rsidRPr="00AC5551">
              <w:rPr>
                <w:rFonts w:ascii="Georgia" w:hAnsi="Georgia" w:cs="Calibri"/>
                <w:sz w:val="14"/>
                <w:szCs w:val="14"/>
              </w:rPr>
              <w:t xml:space="preserve"> such as, dyspnea, respiratory failure, pneumonia, hypertension, cardiac failure, reaction to sedation, renal failure, anemia, and death.</w:t>
            </w:r>
          </w:p>
          <w:p w14:paraId="4A8F75D5" w14:textId="744C77CA" w:rsidR="00E00230" w:rsidRPr="00AC5551" w:rsidRDefault="00E00230" w:rsidP="00323436">
            <w:pPr>
              <w:ind w:left="332"/>
              <w:rPr>
                <w:rFonts w:ascii="Georgia" w:hAnsi="Georgia" w:cs="Calibri"/>
                <w:sz w:val="14"/>
                <w:szCs w:val="14"/>
              </w:rPr>
            </w:pPr>
          </w:p>
        </w:tc>
      </w:tr>
    </w:tbl>
    <w:p w14:paraId="0C859BF9" w14:textId="77777777" w:rsidR="005028F4" w:rsidRPr="005028F4" w:rsidRDefault="005028F4" w:rsidP="005028F4">
      <w:pPr>
        <w:autoSpaceDE w:val="0"/>
        <w:autoSpaceDN w:val="0"/>
        <w:adjustRightInd w:val="0"/>
        <w:rPr>
          <w:rFonts w:ascii="Georgia" w:hAnsi="Georgia" w:cs="Adobe Clean DC"/>
          <w:sz w:val="14"/>
          <w:szCs w:val="14"/>
        </w:rPr>
      </w:pPr>
      <w:r w:rsidRPr="005028F4">
        <w:rPr>
          <w:rFonts w:ascii="Georgia" w:hAnsi="Georgia"/>
          <w:b/>
          <w:bCs/>
          <w:sz w:val="14"/>
          <w:szCs w:val="14"/>
        </w:rPr>
        <w:t>CAUTION:</w:t>
      </w:r>
      <w:r w:rsidRPr="005028F4">
        <w:rPr>
          <w:rFonts w:ascii="Georgia" w:hAnsi="Georgia"/>
          <w:sz w:val="14"/>
          <w:szCs w:val="14"/>
        </w:rPr>
        <w:t xml:space="preserve"> </w:t>
      </w:r>
      <w:r w:rsidRPr="005028F4">
        <w:rPr>
          <w:rFonts w:ascii="Georgia" w:hAnsi="Georgia" w:cs="Adobe Clean DC"/>
          <w:color w:val="000000"/>
          <w:sz w:val="14"/>
          <w:szCs w:val="14"/>
        </w:rPr>
        <w:t xml:space="preserve">Product(s) intended for use by or under the direction of a physician. Prior to use, reference to the Instructions for Use, inside the product carton (when available) or at </w:t>
      </w:r>
      <w:hyperlink r:id="rId11" w:history="1">
        <w:r w:rsidRPr="005028F4">
          <w:rPr>
            <w:rStyle w:val="Hyperlink"/>
            <w:rFonts w:ascii="Georgia" w:hAnsi="Georgia" w:cs="Adobe Clean DC"/>
            <w:sz w:val="14"/>
            <w:szCs w:val="14"/>
          </w:rPr>
          <w:t>https://www.eifu.abbott/</w:t>
        </w:r>
      </w:hyperlink>
      <w:r w:rsidRPr="005028F4">
        <w:rPr>
          <w:rFonts w:ascii="Georgia" w:hAnsi="Georgia" w:cs="Adobe Clean DC"/>
          <w:color w:val="000000"/>
          <w:sz w:val="14"/>
          <w:szCs w:val="14"/>
        </w:rPr>
        <w:t xml:space="preserve"> for more detailed information on Indications, Contraindications, Warnings, Precautions and Adverse Events.</w:t>
      </w:r>
    </w:p>
    <w:p w14:paraId="14084E45" w14:textId="77777777" w:rsidR="009E2EBE" w:rsidRDefault="009E2EBE" w:rsidP="004C6192">
      <w:pPr>
        <w:rPr>
          <w:rFonts w:ascii="Georgia" w:hAnsi="Georgia" w:cs="Calibri"/>
          <w:sz w:val="14"/>
          <w:szCs w:val="14"/>
        </w:rPr>
      </w:pPr>
    </w:p>
    <w:p w14:paraId="07EB0623" w14:textId="5A91C7EE" w:rsidR="00531AB5" w:rsidRPr="00AC5551" w:rsidRDefault="00032018" w:rsidP="004C6192">
      <w:pPr>
        <w:rPr>
          <w:rFonts w:ascii="Georgia" w:hAnsi="Georgia" w:cs="Calibri"/>
          <w:sz w:val="14"/>
          <w:szCs w:val="14"/>
        </w:rPr>
      </w:pPr>
      <w:r w:rsidRPr="00AC5551">
        <w:rPr>
          <w:rFonts w:ascii="Georgia" w:hAnsi="Georgia" w:cs="Calibri"/>
          <w:sz w:val="14"/>
          <w:szCs w:val="14"/>
        </w:rPr>
        <w:t xml:space="preserve">Information contained herein for </w:t>
      </w:r>
      <w:r w:rsidRPr="0071649A">
        <w:rPr>
          <w:rFonts w:ascii="Georgia" w:hAnsi="Georgia" w:cs="Calibri"/>
          <w:b/>
          <w:bCs/>
          <w:sz w:val="14"/>
          <w:szCs w:val="14"/>
        </w:rPr>
        <w:t>DISTRIBUTION</w:t>
      </w:r>
      <w:r w:rsidRPr="00AC5551">
        <w:rPr>
          <w:rFonts w:ascii="Georgia" w:hAnsi="Georgia" w:cs="Calibri"/>
          <w:sz w:val="14"/>
          <w:szCs w:val="14"/>
        </w:rPr>
        <w:t xml:space="preserve"> in the U.S. </w:t>
      </w:r>
      <w:r w:rsidR="0071649A">
        <w:rPr>
          <w:rFonts w:ascii="Georgia" w:hAnsi="Georgia" w:cs="Calibri"/>
          <w:sz w:val="14"/>
          <w:szCs w:val="14"/>
        </w:rPr>
        <w:t>ONLY</w:t>
      </w:r>
      <w:r w:rsidRPr="00AC5551">
        <w:rPr>
          <w:rFonts w:ascii="Georgia" w:hAnsi="Georgia" w:cs="Calibri"/>
          <w:sz w:val="14"/>
          <w:szCs w:val="14"/>
        </w:rPr>
        <w:t>.</w:t>
      </w:r>
    </w:p>
    <w:p w14:paraId="4EE55032" w14:textId="101B5F95" w:rsidR="00531AB5" w:rsidRPr="00AC5551" w:rsidRDefault="00531AB5" w:rsidP="004C6192">
      <w:pPr>
        <w:rPr>
          <w:rFonts w:ascii="Georgia" w:hAnsi="Georgia" w:cs="Calibri"/>
          <w:sz w:val="14"/>
          <w:szCs w:val="14"/>
        </w:rPr>
      </w:pPr>
    </w:p>
    <w:p w14:paraId="465D9C94" w14:textId="052E80F1" w:rsidR="00F11B54" w:rsidRPr="00AC5551" w:rsidRDefault="00822A6B" w:rsidP="004C6192">
      <w:pPr>
        <w:rPr>
          <w:rFonts w:ascii="Georgia" w:eastAsia="Mercury Text G1 Bold" w:hAnsi="Georgia" w:cs="Calibri"/>
          <w:sz w:val="14"/>
          <w:szCs w:val="14"/>
        </w:rPr>
      </w:pPr>
      <w:r>
        <w:rPr>
          <w:rFonts w:ascii="Georgia" w:eastAsiaTheme="minorEastAsia" w:hAnsi="Georgia" w:cstheme="minorHAnsi"/>
          <w:noProof/>
          <w:sz w:val="14"/>
          <w:szCs w:val="14"/>
        </w:rPr>
        <w:drawing>
          <wp:anchor distT="0" distB="0" distL="114300" distR="114300" simplePos="0" relativeHeight="251658240" behindDoc="0" locked="0" layoutInCell="1" allowOverlap="1" wp14:anchorId="1677851E" wp14:editId="38DCB35A">
            <wp:simplePos x="0" y="0"/>
            <wp:positionH relativeFrom="column">
              <wp:posOffset>6205855</wp:posOffset>
            </wp:positionH>
            <wp:positionV relativeFrom="paragraph">
              <wp:posOffset>32385</wp:posOffset>
            </wp:positionV>
            <wp:extent cx="668020" cy="762000"/>
            <wp:effectExtent l="0" t="0" r="0" b="0"/>
            <wp:wrapThrough wrapText="bothSides">
              <wp:wrapPolygon edited="0">
                <wp:start x="0" y="0"/>
                <wp:lineTo x="0" y="21060"/>
                <wp:lineTo x="20943" y="21060"/>
                <wp:lineTo x="20943" y="1080"/>
                <wp:lineTo x="19711" y="0"/>
                <wp:lineTo x="0" y="0"/>
              </wp:wrapPolygon>
            </wp:wrapThrough>
            <wp:docPr id="2" name="Picture 2" descr="A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8020" cy="762000"/>
                    </a:xfrm>
                    <a:prstGeom prst="rect">
                      <a:avLst/>
                    </a:prstGeom>
                  </pic:spPr>
                </pic:pic>
              </a:graphicData>
            </a:graphic>
            <wp14:sizeRelH relativeFrom="page">
              <wp14:pctWidth>0</wp14:pctWidth>
            </wp14:sizeRelH>
            <wp14:sizeRelV relativeFrom="page">
              <wp14:pctHeight>0</wp14:pctHeight>
            </wp14:sizeRelV>
          </wp:anchor>
        </w:drawing>
      </w:r>
      <w:r w:rsidR="00F11B54" w:rsidRPr="00AC5551">
        <w:rPr>
          <w:rFonts w:ascii="Georgia" w:eastAsia="Calibri" w:hAnsi="Georgia" w:cs="Calibri"/>
          <w:b/>
          <w:spacing w:val="6"/>
          <w:sz w:val="14"/>
          <w:szCs w:val="14"/>
        </w:rPr>
        <w:t>Abbott</w:t>
      </w:r>
    </w:p>
    <w:p w14:paraId="3FDE6CF2" w14:textId="77777777" w:rsidR="005E3836" w:rsidRPr="00AC5551" w:rsidRDefault="005E3836" w:rsidP="005E3836">
      <w:pPr>
        <w:ind w:right="58"/>
        <w:rPr>
          <w:rFonts w:ascii="Georgia" w:eastAsia="Calibri" w:hAnsi="Georgia" w:cs="Calibri"/>
          <w:spacing w:val="52"/>
          <w:sz w:val="14"/>
          <w:szCs w:val="14"/>
        </w:rPr>
      </w:pPr>
      <w:r w:rsidRPr="00AC5551">
        <w:rPr>
          <w:rFonts w:ascii="Georgia" w:eastAsia="Calibri" w:hAnsi="Georgia" w:cs="Calibri"/>
          <w:spacing w:val="4"/>
          <w:sz w:val="14"/>
          <w:szCs w:val="14"/>
        </w:rPr>
        <w:t>15900 Valley View Court, Sylmar CA 91342</w:t>
      </w:r>
      <w:r w:rsidRPr="00AC5551">
        <w:rPr>
          <w:rFonts w:ascii="Georgia" w:eastAsia="Calibri" w:hAnsi="Georgia" w:cs="Calibri"/>
          <w:spacing w:val="12"/>
          <w:sz w:val="14"/>
          <w:szCs w:val="14"/>
        </w:rPr>
        <w:t xml:space="preserve"> </w:t>
      </w:r>
      <w:r w:rsidRPr="00AC5551">
        <w:rPr>
          <w:rFonts w:ascii="Georgia" w:eastAsia="Calibri" w:hAnsi="Georgia" w:cs="Calibri"/>
          <w:spacing w:val="3"/>
          <w:sz w:val="14"/>
          <w:szCs w:val="14"/>
        </w:rPr>
        <w:t>USA</w:t>
      </w:r>
    </w:p>
    <w:p w14:paraId="3A794E87" w14:textId="77777777" w:rsidR="00F11B54" w:rsidRPr="00AC5551" w:rsidRDefault="00F11B54" w:rsidP="005E3836">
      <w:pPr>
        <w:ind w:right="58"/>
        <w:rPr>
          <w:rFonts w:ascii="Georgia" w:eastAsia="Mercury Text G1" w:hAnsi="Georgia" w:cs="Calibri"/>
          <w:sz w:val="14"/>
          <w:szCs w:val="14"/>
        </w:rPr>
      </w:pPr>
      <w:r w:rsidRPr="00AC5551">
        <w:rPr>
          <w:rFonts w:ascii="Georgia" w:eastAsia="Mercury Text G1" w:hAnsi="Georgia" w:cs="Calibri"/>
          <w:sz w:val="14"/>
          <w:szCs w:val="14"/>
        </w:rPr>
        <w:t>™</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5"/>
          <w:sz w:val="14"/>
          <w:szCs w:val="14"/>
        </w:rPr>
        <w:t>Indicates</w:t>
      </w:r>
      <w:r w:rsidRPr="00AC5551">
        <w:rPr>
          <w:rFonts w:ascii="Georgia" w:eastAsia="Mercury Text G1" w:hAnsi="Georgia" w:cs="Calibri"/>
          <w:spacing w:val="12"/>
          <w:sz w:val="14"/>
          <w:szCs w:val="14"/>
        </w:rPr>
        <w:t xml:space="preserve"> </w:t>
      </w:r>
      <w:r w:rsidRPr="00AC5551">
        <w:rPr>
          <w:rFonts w:ascii="Georgia" w:eastAsia="Mercury Text G1" w:hAnsi="Georgia" w:cs="Calibri"/>
          <w:sz w:val="14"/>
          <w:szCs w:val="14"/>
        </w:rPr>
        <w:t>a</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5"/>
          <w:sz w:val="14"/>
          <w:szCs w:val="14"/>
        </w:rPr>
        <w:t>trademark</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3"/>
          <w:sz w:val="14"/>
          <w:szCs w:val="14"/>
        </w:rPr>
        <w:t>of</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4"/>
          <w:sz w:val="14"/>
          <w:szCs w:val="14"/>
        </w:rPr>
        <w:t>the</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5"/>
          <w:sz w:val="14"/>
          <w:szCs w:val="14"/>
        </w:rPr>
        <w:t>Abbott</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4"/>
          <w:sz w:val="14"/>
          <w:szCs w:val="14"/>
        </w:rPr>
        <w:t>group</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3"/>
          <w:sz w:val="14"/>
          <w:szCs w:val="14"/>
        </w:rPr>
        <w:t>of</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6"/>
          <w:sz w:val="14"/>
          <w:szCs w:val="14"/>
        </w:rPr>
        <w:t>companies</w:t>
      </w:r>
    </w:p>
    <w:p w14:paraId="4EB8D811" w14:textId="77777777" w:rsidR="001300D5" w:rsidRPr="00AC5551" w:rsidRDefault="00F11B54" w:rsidP="004C6192">
      <w:pPr>
        <w:ind w:right="58"/>
        <w:rPr>
          <w:rFonts w:ascii="Georgia" w:eastAsia="Calibri" w:hAnsi="Georgia" w:cs="Calibri"/>
          <w:spacing w:val="4"/>
          <w:sz w:val="14"/>
          <w:szCs w:val="14"/>
        </w:rPr>
      </w:pPr>
      <w:r w:rsidRPr="00AC5551">
        <w:rPr>
          <w:rFonts w:ascii="Georgia" w:eastAsia="Mercury Text G1" w:hAnsi="Georgia" w:cs="Calibri"/>
          <w:sz w:val="14"/>
          <w:szCs w:val="14"/>
        </w:rPr>
        <w:t>‡</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5"/>
          <w:sz w:val="14"/>
          <w:szCs w:val="14"/>
        </w:rPr>
        <w:t>Indicates</w:t>
      </w:r>
      <w:r w:rsidRPr="00AC5551">
        <w:rPr>
          <w:rFonts w:ascii="Georgia" w:eastAsia="Mercury Text G1" w:hAnsi="Georgia" w:cs="Calibri"/>
          <w:spacing w:val="18"/>
          <w:sz w:val="14"/>
          <w:szCs w:val="14"/>
        </w:rPr>
        <w:t xml:space="preserve"> </w:t>
      </w:r>
      <w:r w:rsidRPr="00AC5551">
        <w:rPr>
          <w:rFonts w:ascii="Georgia" w:eastAsia="Mercury Text G1" w:hAnsi="Georgia" w:cs="Calibri"/>
          <w:spacing w:val="4"/>
          <w:sz w:val="14"/>
          <w:szCs w:val="14"/>
        </w:rPr>
        <w:t>third</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4"/>
          <w:sz w:val="14"/>
          <w:szCs w:val="14"/>
        </w:rPr>
        <w:t>party</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5"/>
          <w:sz w:val="14"/>
          <w:szCs w:val="14"/>
        </w:rPr>
        <w:t>trademark,</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4"/>
          <w:sz w:val="14"/>
          <w:szCs w:val="14"/>
        </w:rPr>
        <w:t>which</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3"/>
          <w:sz w:val="14"/>
          <w:szCs w:val="14"/>
        </w:rPr>
        <w:t>is</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4"/>
          <w:sz w:val="14"/>
          <w:szCs w:val="14"/>
        </w:rPr>
        <w:t>the</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5"/>
          <w:sz w:val="14"/>
          <w:szCs w:val="14"/>
        </w:rPr>
        <w:t>property</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3"/>
          <w:sz w:val="14"/>
          <w:szCs w:val="14"/>
        </w:rPr>
        <w:t>of</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6"/>
          <w:sz w:val="14"/>
          <w:szCs w:val="14"/>
        </w:rPr>
        <w:t>its</w:t>
      </w:r>
      <w:r w:rsidRPr="00AC5551">
        <w:rPr>
          <w:rFonts w:ascii="Georgia" w:eastAsia="Mercury Text G1" w:hAnsi="Georgia" w:cs="Calibri"/>
          <w:spacing w:val="36"/>
          <w:sz w:val="14"/>
          <w:szCs w:val="14"/>
        </w:rPr>
        <w:t xml:space="preserve"> </w:t>
      </w:r>
      <w:r w:rsidRPr="00AC5551">
        <w:rPr>
          <w:rFonts w:ascii="Georgia" w:eastAsia="Mercury Text G1" w:hAnsi="Georgia" w:cs="Calibri"/>
          <w:spacing w:val="5"/>
          <w:sz w:val="14"/>
          <w:szCs w:val="14"/>
        </w:rPr>
        <w:t>respective</w:t>
      </w:r>
      <w:r w:rsidRPr="00AC5551">
        <w:rPr>
          <w:rFonts w:ascii="Georgia" w:eastAsia="Mercury Text G1" w:hAnsi="Georgia" w:cs="Calibri"/>
          <w:spacing w:val="12"/>
          <w:sz w:val="14"/>
          <w:szCs w:val="14"/>
        </w:rPr>
        <w:t xml:space="preserve"> </w:t>
      </w:r>
      <w:r w:rsidRPr="00AC5551">
        <w:rPr>
          <w:rFonts w:ascii="Georgia" w:eastAsia="Mercury Text G1" w:hAnsi="Georgia" w:cs="Calibri"/>
          <w:spacing w:val="2"/>
          <w:sz w:val="14"/>
          <w:szCs w:val="14"/>
        </w:rPr>
        <w:t>owner.</w:t>
      </w:r>
      <w:r w:rsidR="001300D5" w:rsidRPr="00AC5551">
        <w:rPr>
          <w:rFonts w:ascii="Georgia" w:eastAsia="Calibri" w:hAnsi="Georgia" w:cs="Calibri"/>
          <w:spacing w:val="4"/>
          <w:sz w:val="14"/>
          <w:szCs w:val="14"/>
        </w:rPr>
        <w:t xml:space="preserve"> </w:t>
      </w:r>
    </w:p>
    <w:p w14:paraId="672BDD93" w14:textId="2445DB3F" w:rsidR="001300D5" w:rsidRPr="00AC5551" w:rsidRDefault="001300D5" w:rsidP="004C6192">
      <w:pPr>
        <w:ind w:right="58"/>
        <w:rPr>
          <w:rFonts w:ascii="Georgia" w:eastAsia="Mercury Text G1" w:hAnsi="Georgia" w:cs="Calibri"/>
          <w:sz w:val="14"/>
          <w:szCs w:val="14"/>
        </w:rPr>
      </w:pPr>
      <w:r w:rsidRPr="00AC5551">
        <w:rPr>
          <w:rFonts w:ascii="Georgia" w:eastAsia="Calibri" w:hAnsi="Georgia" w:cs="Calibri"/>
          <w:spacing w:val="4"/>
          <w:sz w:val="14"/>
          <w:szCs w:val="14"/>
        </w:rPr>
        <w:t>www.cardiovascular.abbott</w:t>
      </w:r>
    </w:p>
    <w:p w14:paraId="2D459B42" w14:textId="1E8A4097" w:rsidR="00F45462" w:rsidRPr="00631E67" w:rsidRDefault="00AC5551" w:rsidP="00F45462">
      <w:pPr>
        <w:ind w:right="58" w:hanging="29"/>
        <w:rPr>
          <w:rFonts w:ascii="Georgia" w:eastAsia="Calibri" w:hAnsi="Georgia" w:cs="Calibri"/>
          <w:spacing w:val="5"/>
          <w:sz w:val="14"/>
          <w:szCs w:val="14"/>
        </w:rPr>
      </w:pPr>
      <w:r w:rsidRPr="00AC5551">
        <w:rPr>
          <w:rFonts w:ascii="Georgia" w:eastAsia="Calibri" w:hAnsi="Georgia" w:cs="Calibri"/>
          <w:spacing w:val="4"/>
          <w:sz w:val="14"/>
          <w:szCs w:val="14"/>
        </w:rPr>
        <w:t>©</w:t>
      </w:r>
      <w:r w:rsidR="00F11B54" w:rsidRPr="00AC5551">
        <w:rPr>
          <w:rFonts w:ascii="Georgia" w:eastAsia="Calibri" w:hAnsi="Georgia" w:cs="Calibri"/>
          <w:spacing w:val="4"/>
          <w:sz w:val="14"/>
          <w:szCs w:val="14"/>
        </w:rPr>
        <w:t>202</w:t>
      </w:r>
      <w:r w:rsidR="0072440B">
        <w:rPr>
          <w:rFonts w:ascii="Georgia" w:eastAsia="Calibri" w:hAnsi="Georgia" w:cs="Calibri"/>
          <w:spacing w:val="12"/>
          <w:sz w:val="14"/>
          <w:szCs w:val="14"/>
        </w:rPr>
        <w:t>4</w:t>
      </w:r>
      <w:r w:rsidR="00F11B54" w:rsidRPr="00AC5551">
        <w:rPr>
          <w:rFonts w:ascii="Georgia" w:eastAsia="Calibri" w:hAnsi="Georgia" w:cs="Calibri"/>
          <w:spacing w:val="12"/>
          <w:sz w:val="14"/>
          <w:szCs w:val="14"/>
        </w:rPr>
        <w:t xml:space="preserve"> </w:t>
      </w:r>
      <w:r w:rsidR="00F11B54" w:rsidRPr="00AC5551">
        <w:rPr>
          <w:rFonts w:ascii="Georgia" w:eastAsia="Calibri" w:hAnsi="Georgia" w:cs="Calibri"/>
          <w:spacing w:val="5"/>
          <w:sz w:val="14"/>
          <w:szCs w:val="14"/>
        </w:rPr>
        <w:t>Abbott.</w:t>
      </w:r>
      <w:r w:rsidR="00F11B54" w:rsidRPr="00AC5551">
        <w:rPr>
          <w:rFonts w:ascii="Georgia" w:eastAsia="Calibri" w:hAnsi="Georgia" w:cs="Calibri"/>
          <w:spacing w:val="12"/>
          <w:sz w:val="14"/>
          <w:szCs w:val="14"/>
        </w:rPr>
        <w:t xml:space="preserve"> </w:t>
      </w:r>
      <w:r w:rsidR="00F11B54" w:rsidRPr="00AC5551">
        <w:rPr>
          <w:rFonts w:ascii="Georgia" w:eastAsia="Calibri" w:hAnsi="Georgia" w:cs="Calibri"/>
          <w:spacing w:val="4"/>
          <w:sz w:val="14"/>
          <w:szCs w:val="14"/>
        </w:rPr>
        <w:t>All</w:t>
      </w:r>
      <w:r w:rsidR="00F11B54" w:rsidRPr="00AC5551">
        <w:rPr>
          <w:rFonts w:ascii="Georgia" w:eastAsia="Calibri" w:hAnsi="Georgia" w:cs="Calibri"/>
          <w:spacing w:val="12"/>
          <w:sz w:val="14"/>
          <w:szCs w:val="14"/>
        </w:rPr>
        <w:t xml:space="preserve"> </w:t>
      </w:r>
      <w:r w:rsidR="001300D5" w:rsidRPr="00AC5551">
        <w:rPr>
          <w:rFonts w:ascii="Georgia" w:eastAsia="Calibri" w:hAnsi="Georgia" w:cs="Calibri"/>
          <w:spacing w:val="12"/>
          <w:sz w:val="14"/>
          <w:szCs w:val="14"/>
        </w:rPr>
        <w:t>r</w:t>
      </w:r>
      <w:r w:rsidR="00F11B54" w:rsidRPr="00AC5551">
        <w:rPr>
          <w:rFonts w:ascii="Georgia" w:eastAsia="Calibri" w:hAnsi="Georgia" w:cs="Calibri"/>
          <w:spacing w:val="5"/>
          <w:sz w:val="14"/>
          <w:szCs w:val="14"/>
        </w:rPr>
        <w:t>ights</w:t>
      </w:r>
      <w:r w:rsidR="00F11B54" w:rsidRPr="00AC5551">
        <w:rPr>
          <w:rFonts w:ascii="Georgia" w:eastAsia="Calibri" w:hAnsi="Georgia" w:cs="Calibri"/>
          <w:spacing w:val="12"/>
          <w:sz w:val="14"/>
          <w:szCs w:val="14"/>
        </w:rPr>
        <w:t xml:space="preserve"> </w:t>
      </w:r>
      <w:r w:rsidR="001300D5" w:rsidRPr="00AC5551">
        <w:rPr>
          <w:rFonts w:ascii="Georgia" w:eastAsia="Calibri" w:hAnsi="Georgia" w:cs="Calibri"/>
          <w:spacing w:val="12"/>
          <w:sz w:val="14"/>
          <w:szCs w:val="14"/>
        </w:rPr>
        <w:t>r</w:t>
      </w:r>
      <w:r w:rsidR="00F11B54" w:rsidRPr="00AC5551">
        <w:rPr>
          <w:rFonts w:ascii="Georgia" w:eastAsia="Calibri" w:hAnsi="Georgia" w:cs="Calibri"/>
          <w:spacing w:val="5"/>
          <w:sz w:val="14"/>
          <w:szCs w:val="14"/>
        </w:rPr>
        <w:t>eserved.</w:t>
      </w:r>
      <w:r w:rsidR="001300D5" w:rsidRPr="00AC5551">
        <w:rPr>
          <w:rFonts w:ascii="Georgia" w:eastAsia="Calibri" w:hAnsi="Georgia" w:cs="Calibri"/>
          <w:spacing w:val="5"/>
          <w:sz w:val="14"/>
          <w:szCs w:val="14"/>
        </w:rPr>
        <w:t xml:space="preserve"> </w:t>
      </w:r>
      <w:r w:rsidR="00631E67" w:rsidRPr="00631E67">
        <w:rPr>
          <w:rFonts w:ascii="Georgia" w:hAnsi="Georgia" w:cs="Arial"/>
          <w:color w:val="303030"/>
          <w:sz w:val="14"/>
          <w:szCs w:val="14"/>
          <w:shd w:val="clear" w:color="auto" w:fill="FFFFFF"/>
        </w:rPr>
        <w:t>MAT-2</w:t>
      </w:r>
      <w:r w:rsidR="0056024A">
        <w:rPr>
          <w:rFonts w:ascii="Georgia" w:hAnsi="Georgia" w:cs="Arial"/>
          <w:color w:val="303030"/>
          <w:sz w:val="14"/>
          <w:szCs w:val="14"/>
          <w:shd w:val="clear" w:color="auto" w:fill="FFFFFF"/>
        </w:rPr>
        <w:t>40</w:t>
      </w:r>
      <w:r w:rsidR="00C20295">
        <w:rPr>
          <w:rFonts w:ascii="Georgia" w:hAnsi="Georgia" w:cs="Arial"/>
          <w:color w:val="303030"/>
          <w:sz w:val="14"/>
          <w:szCs w:val="14"/>
          <w:shd w:val="clear" w:color="auto" w:fill="FFFFFF"/>
        </w:rPr>
        <w:t>4124</w:t>
      </w:r>
      <w:r w:rsidR="00E00230" w:rsidRPr="00631E67">
        <w:rPr>
          <w:rFonts w:ascii="Georgia" w:eastAsia="Calibri" w:hAnsi="Georgia" w:cs="Calibri"/>
          <w:spacing w:val="5"/>
          <w:sz w:val="14"/>
          <w:szCs w:val="14"/>
        </w:rPr>
        <w:t xml:space="preserve"> v1.0</w:t>
      </w:r>
    </w:p>
    <w:p w14:paraId="752B1272" w14:textId="49327310" w:rsidR="000A7BEE" w:rsidRPr="00AC5551" w:rsidRDefault="000A7BEE">
      <w:pPr>
        <w:rPr>
          <w:rFonts w:ascii="Georgia" w:hAnsi="Georgia" w:cs="Calibri"/>
          <w:color w:val="FF0000"/>
        </w:rPr>
      </w:pPr>
      <w:r w:rsidRPr="00AC5551">
        <w:rPr>
          <w:rFonts w:ascii="Georgia" w:hAnsi="Georgia" w:cs="Calibri"/>
          <w:color w:val="FF0000"/>
        </w:rPr>
        <w:br w:type="page"/>
      </w:r>
    </w:p>
    <w:p w14:paraId="2F750F0B" w14:textId="77777777" w:rsidR="00F82A52" w:rsidRPr="00AC5551" w:rsidRDefault="00F82A52" w:rsidP="00F45462">
      <w:pPr>
        <w:ind w:right="58" w:hanging="29"/>
        <w:rPr>
          <w:rFonts w:ascii="Georgia" w:hAnsi="Georgia" w:cs="Calibri"/>
          <w:color w:val="FF0000"/>
        </w:rPr>
      </w:pPr>
    </w:p>
    <w:p w14:paraId="6072F5A9" w14:textId="6492F76E" w:rsidR="00D541D7" w:rsidRPr="00AC5551" w:rsidRDefault="00D541D7" w:rsidP="00323436">
      <w:pPr>
        <w:ind w:right="58"/>
        <w:rPr>
          <w:rFonts w:ascii="Georgia" w:eastAsia="Calibri" w:hAnsi="Georgia" w:cs="Calibri"/>
          <w:spacing w:val="6"/>
          <w:sz w:val="15"/>
          <w:szCs w:val="15"/>
        </w:rPr>
      </w:pPr>
      <w:r w:rsidRPr="00AC5551">
        <w:rPr>
          <w:rFonts w:ascii="Georgia" w:hAnsi="Georgia" w:cs="Calibri"/>
          <w:i/>
          <w:iCs/>
          <w:color w:val="FF0000"/>
        </w:rPr>
        <w:t xml:space="preserve">[Physician Letterhead] </w:t>
      </w:r>
    </w:p>
    <w:p w14:paraId="354745E9"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[Date] </w:t>
      </w:r>
    </w:p>
    <w:p w14:paraId="4F92D5E3" w14:textId="77777777" w:rsidR="00D541D7" w:rsidRPr="00AC5551" w:rsidRDefault="00D541D7" w:rsidP="00D541D7">
      <w:pPr>
        <w:pStyle w:val="Default"/>
        <w:rPr>
          <w:rFonts w:cs="Calibri"/>
          <w:sz w:val="22"/>
          <w:szCs w:val="22"/>
        </w:rPr>
      </w:pPr>
    </w:p>
    <w:p w14:paraId="0A51DC9B" w14:textId="0660EDE3" w:rsidR="00D541D7" w:rsidRPr="00AC5551" w:rsidRDefault="00D541D7" w:rsidP="00D541D7">
      <w:pPr>
        <w:pStyle w:val="Default"/>
        <w:rPr>
          <w:rFonts w:cs="Calibri"/>
          <w:sz w:val="22"/>
          <w:szCs w:val="22"/>
        </w:rPr>
      </w:pPr>
      <w:r w:rsidRPr="00AC5551">
        <w:rPr>
          <w:rFonts w:cs="Calibri"/>
          <w:sz w:val="22"/>
          <w:szCs w:val="22"/>
        </w:rPr>
        <w:t xml:space="preserve">Attention: Prior Authorization Department </w:t>
      </w:r>
    </w:p>
    <w:p w14:paraId="0188DB70"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[Payer contact name] </w:t>
      </w:r>
    </w:p>
    <w:p w14:paraId="7A5702D8"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[Payer contact title] </w:t>
      </w:r>
    </w:p>
    <w:p w14:paraId="77150A48"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[Payer] </w:t>
      </w:r>
    </w:p>
    <w:p w14:paraId="7D387499"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[Street address] </w:t>
      </w:r>
    </w:p>
    <w:p w14:paraId="79DE08F1" w14:textId="77777777" w:rsidR="00D541D7" w:rsidRPr="00AC5551" w:rsidRDefault="00D541D7" w:rsidP="00D541D7">
      <w:pPr>
        <w:pStyle w:val="Default"/>
        <w:rPr>
          <w:rFonts w:cs="Calibri"/>
          <w:color w:val="FF0000"/>
          <w:sz w:val="22"/>
          <w:szCs w:val="22"/>
        </w:rPr>
      </w:pPr>
      <w:r w:rsidRPr="00AC5551">
        <w:rPr>
          <w:rFonts w:cs="Calibri"/>
          <w:i/>
          <w:iCs/>
          <w:color w:val="FF0000"/>
          <w:sz w:val="22"/>
          <w:szCs w:val="22"/>
        </w:rPr>
        <w:t xml:space="preserve">[City, State, zip code] </w:t>
      </w:r>
    </w:p>
    <w:p w14:paraId="3B52D3E2" w14:textId="77777777" w:rsidR="00D541D7" w:rsidRPr="00AC5551" w:rsidRDefault="00D541D7" w:rsidP="00D541D7">
      <w:pPr>
        <w:pStyle w:val="Default"/>
        <w:rPr>
          <w:rFonts w:cs="Calibri"/>
          <w:b/>
          <w:bCs/>
          <w:sz w:val="22"/>
          <w:szCs w:val="22"/>
        </w:rPr>
      </w:pPr>
    </w:p>
    <w:p w14:paraId="5609ED07" w14:textId="6EF3D92B" w:rsidR="00D541D7" w:rsidRPr="00AC5551" w:rsidRDefault="00D541D7" w:rsidP="00D541D7">
      <w:pPr>
        <w:pStyle w:val="Default"/>
        <w:rPr>
          <w:rFonts w:cs="Calibri"/>
          <w:b/>
          <w:bCs/>
          <w:sz w:val="22"/>
          <w:szCs w:val="22"/>
        </w:rPr>
      </w:pPr>
      <w:r w:rsidRPr="00AC5551">
        <w:rPr>
          <w:rFonts w:cs="Calibri"/>
          <w:b/>
          <w:bCs/>
          <w:sz w:val="22"/>
          <w:szCs w:val="22"/>
        </w:rPr>
        <w:t>Re: Request for Prior Authorization</w:t>
      </w:r>
      <w:r w:rsidR="00352229" w:rsidRPr="00AC5551">
        <w:rPr>
          <w:rFonts w:cs="Calibri"/>
          <w:b/>
          <w:bCs/>
          <w:sz w:val="22"/>
          <w:szCs w:val="22"/>
        </w:rPr>
        <w:t xml:space="preserve"> </w:t>
      </w:r>
      <w:r w:rsidRPr="00AC5551">
        <w:rPr>
          <w:rFonts w:cs="Calibri"/>
          <w:b/>
          <w:bCs/>
          <w:sz w:val="22"/>
          <w:szCs w:val="22"/>
        </w:rPr>
        <w:t xml:space="preserve">of </w:t>
      </w:r>
      <w:r w:rsidR="00005C78" w:rsidRPr="00AC5551">
        <w:rPr>
          <w:rFonts w:cs="Calibri"/>
          <w:b/>
          <w:bCs/>
          <w:sz w:val="22"/>
          <w:szCs w:val="22"/>
        </w:rPr>
        <w:t>A</w:t>
      </w:r>
      <w:r w:rsidR="006D7C83" w:rsidRPr="00AC5551">
        <w:rPr>
          <w:rFonts w:cs="Calibri"/>
          <w:b/>
          <w:bCs/>
          <w:sz w:val="22"/>
          <w:szCs w:val="22"/>
        </w:rPr>
        <w:t>VEIR</w:t>
      </w:r>
      <w:r w:rsidR="00E00230" w:rsidRPr="00AC5551">
        <w:rPr>
          <w:rFonts w:cs="Calibri"/>
          <w:b/>
          <w:bCs/>
          <w:sz w:val="22"/>
          <w:szCs w:val="22"/>
        </w:rPr>
        <w:t>™</w:t>
      </w:r>
      <w:r w:rsidR="00005C78" w:rsidRPr="00AC5551">
        <w:rPr>
          <w:rFonts w:cs="Calibri"/>
          <w:b/>
          <w:bCs/>
          <w:sz w:val="22"/>
          <w:szCs w:val="22"/>
        </w:rPr>
        <w:t xml:space="preserve"> </w:t>
      </w:r>
      <w:r w:rsidR="00D517A0">
        <w:rPr>
          <w:rFonts w:cs="Calibri"/>
          <w:b/>
          <w:bCs/>
          <w:sz w:val="22"/>
          <w:szCs w:val="22"/>
        </w:rPr>
        <w:t>AR</w:t>
      </w:r>
      <w:r w:rsidR="00591CC7" w:rsidRPr="00AC5551">
        <w:rPr>
          <w:rFonts w:cs="Calibri"/>
          <w:b/>
          <w:bCs/>
          <w:sz w:val="22"/>
          <w:szCs w:val="22"/>
        </w:rPr>
        <w:t xml:space="preserve"> </w:t>
      </w:r>
      <w:r w:rsidR="00D517A0">
        <w:rPr>
          <w:rFonts w:cs="Calibri"/>
          <w:b/>
          <w:bCs/>
          <w:sz w:val="22"/>
          <w:szCs w:val="22"/>
        </w:rPr>
        <w:t>Atrial</w:t>
      </w:r>
      <w:r w:rsidR="007810BC" w:rsidRPr="00AC5551">
        <w:rPr>
          <w:rFonts w:eastAsia="Times New Roman" w:cs="Calibri"/>
          <w:b/>
          <w:bCs/>
          <w:sz w:val="22"/>
          <w:szCs w:val="22"/>
        </w:rPr>
        <w:t xml:space="preserve"> </w:t>
      </w:r>
      <w:r w:rsidR="00005C78" w:rsidRPr="00AC5551">
        <w:rPr>
          <w:rFonts w:eastAsia="Times New Roman" w:cs="Calibri"/>
          <w:b/>
          <w:bCs/>
          <w:sz w:val="22"/>
          <w:szCs w:val="22"/>
        </w:rPr>
        <w:t>L</w:t>
      </w:r>
      <w:r w:rsidR="007810BC" w:rsidRPr="00AC5551">
        <w:rPr>
          <w:rFonts w:eastAsia="Times New Roman" w:cs="Calibri"/>
          <w:b/>
          <w:bCs/>
          <w:sz w:val="22"/>
          <w:szCs w:val="22"/>
        </w:rPr>
        <w:t xml:space="preserve">eadless </w:t>
      </w:r>
      <w:r w:rsidR="00005C78" w:rsidRPr="00AC5551">
        <w:rPr>
          <w:rFonts w:eastAsia="Times New Roman" w:cs="Calibri"/>
          <w:b/>
          <w:bCs/>
          <w:sz w:val="22"/>
          <w:szCs w:val="22"/>
        </w:rPr>
        <w:t>P</w:t>
      </w:r>
      <w:r w:rsidR="007810BC" w:rsidRPr="00AC5551">
        <w:rPr>
          <w:rFonts w:eastAsia="Times New Roman" w:cs="Calibri"/>
          <w:b/>
          <w:bCs/>
          <w:sz w:val="22"/>
          <w:szCs w:val="22"/>
        </w:rPr>
        <w:t>acemaker</w:t>
      </w:r>
      <w:r w:rsidR="005D035A" w:rsidRPr="00AC5551">
        <w:rPr>
          <w:rFonts w:eastAsia="Times New Roman" w:cs="Calibri"/>
          <w:b/>
          <w:bCs/>
          <w:sz w:val="22"/>
          <w:szCs w:val="22"/>
        </w:rPr>
        <w:t xml:space="preserve"> by a </w:t>
      </w:r>
      <w:r w:rsidR="00761D2C" w:rsidRPr="00AC5551">
        <w:rPr>
          <w:rFonts w:cs="Calibri"/>
          <w:b/>
          <w:bCs/>
          <w:sz w:val="22"/>
          <w:szCs w:val="22"/>
        </w:rPr>
        <w:t>Same Specialty Provider</w:t>
      </w:r>
      <w:r w:rsidR="00E5553F" w:rsidRPr="00AC5551">
        <w:rPr>
          <w:rFonts w:cs="Calibri"/>
          <w:b/>
          <w:bCs/>
          <w:sz w:val="22"/>
          <w:szCs w:val="22"/>
        </w:rPr>
        <w:t xml:space="preserve"> (Cardiologist)</w:t>
      </w:r>
      <w:r w:rsidR="00761D2C" w:rsidRPr="00AC5551">
        <w:rPr>
          <w:rFonts w:cs="Calibri"/>
          <w:b/>
          <w:bCs/>
          <w:sz w:val="22"/>
          <w:szCs w:val="22"/>
        </w:rPr>
        <w:t xml:space="preserve"> </w:t>
      </w:r>
    </w:p>
    <w:p w14:paraId="0D5960CF" w14:textId="77777777" w:rsidR="00D541D7" w:rsidRPr="00AC5551" w:rsidRDefault="00D541D7" w:rsidP="00D541D7">
      <w:pPr>
        <w:pStyle w:val="Default"/>
        <w:rPr>
          <w:rFonts w:cs="Calibri"/>
          <w:sz w:val="22"/>
          <w:szCs w:val="22"/>
        </w:rPr>
      </w:pPr>
    </w:p>
    <w:p w14:paraId="55D6F989" w14:textId="739745B0" w:rsidR="00D541D7" w:rsidRPr="00AC5551" w:rsidRDefault="00D541D7" w:rsidP="00D541D7">
      <w:pPr>
        <w:pStyle w:val="Default"/>
        <w:rPr>
          <w:rFonts w:cs="Calibri"/>
          <w:sz w:val="22"/>
          <w:szCs w:val="22"/>
        </w:rPr>
      </w:pPr>
      <w:r w:rsidRPr="00AC5551">
        <w:rPr>
          <w:rFonts w:cs="Calibri"/>
          <w:sz w:val="22"/>
          <w:szCs w:val="22"/>
        </w:rPr>
        <w:t xml:space="preserve">Patient name: </w:t>
      </w:r>
      <w:r w:rsidRPr="00AC5551">
        <w:rPr>
          <w:rFonts w:cs="Calibri"/>
          <w:i/>
          <w:iCs/>
          <w:color w:val="FF0000"/>
          <w:sz w:val="22"/>
          <w:szCs w:val="22"/>
        </w:rPr>
        <w:t xml:space="preserve">[First and last name] </w:t>
      </w:r>
    </w:p>
    <w:p w14:paraId="50D82759" w14:textId="0D198E6C" w:rsidR="00D541D7" w:rsidRPr="00AC5551" w:rsidRDefault="00D541D7" w:rsidP="00D541D7">
      <w:pPr>
        <w:pStyle w:val="Default"/>
        <w:rPr>
          <w:rFonts w:cs="Calibri"/>
          <w:sz w:val="22"/>
          <w:szCs w:val="22"/>
        </w:rPr>
      </w:pPr>
      <w:r w:rsidRPr="00AC5551">
        <w:rPr>
          <w:rFonts w:cs="Calibri"/>
          <w:sz w:val="22"/>
          <w:szCs w:val="22"/>
        </w:rPr>
        <w:t xml:space="preserve">Patient date of birth: </w:t>
      </w:r>
      <w:r w:rsidRPr="00AC5551">
        <w:rPr>
          <w:rFonts w:cs="Calibri"/>
          <w:i/>
          <w:iCs/>
          <w:color w:val="FF0000"/>
          <w:sz w:val="22"/>
          <w:szCs w:val="22"/>
        </w:rPr>
        <w:t xml:space="preserve">[XX/XX/XXXX] </w:t>
      </w:r>
      <w:r w:rsidR="00880CA8" w:rsidRPr="00AC5551">
        <w:rPr>
          <w:rFonts w:cs="Calibri"/>
          <w:sz w:val="22"/>
          <w:szCs w:val="22"/>
        </w:rPr>
        <w:t xml:space="preserve"> </w:t>
      </w:r>
    </w:p>
    <w:p w14:paraId="0F6A58B4" w14:textId="77777777" w:rsidR="00D541D7" w:rsidRPr="00AC5551" w:rsidRDefault="00D541D7" w:rsidP="00D541D7">
      <w:pPr>
        <w:pStyle w:val="Default"/>
        <w:rPr>
          <w:rFonts w:cs="Calibri"/>
          <w:sz w:val="22"/>
          <w:szCs w:val="22"/>
        </w:rPr>
      </w:pPr>
      <w:r w:rsidRPr="00AC5551">
        <w:rPr>
          <w:rFonts w:cs="Calibri"/>
          <w:sz w:val="22"/>
          <w:szCs w:val="22"/>
        </w:rPr>
        <w:t xml:space="preserve">Insurance ID # </w:t>
      </w:r>
      <w:r w:rsidRPr="00AC5551">
        <w:rPr>
          <w:rFonts w:cs="Calibri"/>
          <w:i/>
          <w:iCs/>
          <w:color w:val="FF0000"/>
          <w:sz w:val="22"/>
          <w:szCs w:val="22"/>
        </w:rPr>
        <w:t xml:space="preserve">[XXXXXXXXXXXXXXX] </w:t>
      </w:r>
    </w:p>
    <w:p w14:paraId="7DD99CEC" w14:textId="77777777" w:rsidR="00D541D7" w:rsidRPr="00AC5551" w:rsidRDefault="00D541D7" w:rsidP="00D541D7">
      <w:pPr>
        <w:pStyle w:val="Default"/>
        <w:rPr>
          <w:rFonts w:cs="Calibri"/>
          <w:sz w:val="22"/>
          <w:szCs w:val="22"/>
        </w:rPr>
      </w:pPr>
      <w:r w:rsidRPr="00AC5551">
        <w:rPr>
          <w:rFonts w:cs="Calibri"/>
          <w:sz w:val="22"/>
          <w:szCs w:val="22"/>
        </w:rPr>
        <w:t xml:space="preserve">Group # </w:t>
      </w:r>
      <w:r w:rsidRPr="00AC5551">
        <w:rPr>
          <w:rFonts w:cs="Calibri"/>
          <w:i/>
          <w:iCs/>
          <w:color w:val="FF0000"/>
          <w:sz w:val="22"/>
          <w:szCs w:val="22"/>
        </w:rPr>
        <w:t xml:space="preserve">[XXXXXXXXXX] </w:t>
      </w:r>
    </w:p>
    <w:p w14:paraId="2065F808" w14:textId="4153E367" w:rsidR="00D541D7" w:rsidRPr="00AC5551" w:rsidRDefault="00845735" w:rsidP="00D541D7">
      <w:pPr>
        <w:pStyle w:val="Default"/>
        <w:rPr>
          <w:rFonts w:cs="Calibri"/>
          <w:sz w:val="22"/>
          <w:szCs w:val="22"/>
        </w:rPr>
      </w:pPr>
      <w:r w:rsidRPr="00AC5551">
        <w:rPr>
          <w:rFonts w:cs="Calibri"/>
          <w:sz w:val="22"/>
          <w:szCs w:val="22"/>
        </w:rPr>
        <w:t xml:space="preserve">Planned </w:t>
      </w:r>
      <w:r w:rsidR="00D541D7" w:rsidRPr="00AC5551">
        <w:rPr>
          <w:rFonts w:cs="Calibri"/>
          <w:sz w:val="22"/>
          <w:szCs w:val="22"/>
        </w:rPr>
        <w:t xml:space="preserve">Date of Service: </w:t>
      </w:r>
      <w:r w:rsidR="00D541D7" w:rsidRPr="00AC5551">
        <w:rPr>
          <w:rFonts w:cs="Calibri"/>
          <w:i/>
          <w:iCs/>
          <w:color w:val="FF0000"/>
          <w:sz w:val="22"/>
          <w:szCs w:val="22"/>
        </w:rPr>
        <w:t xml:space="preserve">[XX/XX/XXXX] </w:t>
      </w:r>
    </w:p>
    <w:p w14:paraId="6C640B6C" w14:textId="778563A6" w:rsidR="0F6637FB" w:rsidRPr="00AC5551" w:rsidRDefault="0F6637FB" w:rsidP="0F6637FB">
      <w:pPr>
        <w:pStyle w:val="Default"/>
        <w:rPr>
          <w:rFonts w:eastAsia="Calibri" w:cs="Calibri"/>
          <w:i/>
          <w:iCs/>
          <w:color w:val="000000" w:themeColor="text1"/>
          <w:sz w:val="22"/>
          <w:szCs w:val="22"/>
        </w:rPr>
      </w:pPr>
    </w:p>
    <w:p w14:paraId="7DD814CC" w14:textId="7218FFD1" w:rsidR="00AB0DAF" w:rsidRPr="00AC5551" w:rsidRDefault="00AB0DAF" w:rsidP="00520134">
      <w:pPr>
        <w:spacing w:before="11"/>
        <w:rPr>
          <w:rFonts w:ascii="Georgia" w:eastAsia="Georgia" w:hAnsi="Georgia" w:cs="Calibri"/>
          <w:i/>
          <w:color w:val="FF0000"/>
          <w:spacing w:val="-1"/>
          <w:sz w:val="20"/>
          <w:szCs w:val="20"/>
        </w:rPr>
      </w:pPr>
      <w:r w:rsidRPr="00AC5551">
        <w:rPr>
          <w:rFonts w:ascii="Georgia" w:eastAsia="Georgia" w:hAnsi="Georgia" w:cs="Calibri"/>
          <w:b/>
          <w:bCs/>
          <w:i/>
          <w:spacing w:val="-1"/>
          <w:sz w:val="20"/>
          <w:szCs w:val="20"/>
        </w:rPr>
        <w:t xml:space="preserve">Diagnosis: </w:t>
      </w:r>
      <w:r w:rsidRPr="00AC5551">
        <w:rPr>
          <w:rFonts w:ascii="Georgia" w:eastAsia="Georgia" w:hAnsi="Georgia" w:cs="Calibri"/>
          <w:i/>
          <w:color w:val="FF0000"/>
          <w:spacing w:val="-1"/>
          <w:sz w:val="20"/>
          <w:szCs w:val="20"/>
        </w:rPr>
        <w:t>(</w:t>
      </w:r>
      <w:r w:rsidR="00725363" w:rsidRPr="00AC5551">
        <w:rPr>
          <w:rFonts w:ascii="Georgia" w:eastAsia="Georgia" w:hAnsi="Georgia" w:cs="Calibri"/>
          <w:i/>
          <w:color w:val="FF0000"/>
          <w:spacing w:val="-1"/>
          <w:sz w:val="20"/>
          <w:szCs w:val="20"/>
        </w:rPr>
        <w:t>list</w:t>
      </w:r>
      <w:r w:rsidRPr="00AC5551">
        <w:rPr>
          <w:rFonts w:ascii="Georgia" w:eastAsia="Georgia" w:hAnsi="Georgia" w:cs="Calibri"/>
          <w:i/>
          <w:color w:val="FF0000"/>
          <w:spacing w:val="-1"/>
          <w:sz w:val="20"/>
          <w:szCs w:val="20"/>
        </w:rPr>
        <w:t xml:space="preserve"> ICD 10 Dx code and diagnosis code descriptor) </w:t>
      </w:r>
    </w:p>
    <w:p w14:paraId="762A4A15" w14:textId="53CCF074" w:rsidR="00355233" w:rsidRPr="00AC5551" w:rsidRDefault="00520134" w:rsidP="00520134">
      <w:pPr>
        <w:spacing w:before="11"/>
        <w:rPr>
          <w:rFonts w:ascii="Georgia" w:eastAsia="Georgia" w:hAnsi="Georgia" w:cs="Calibri"/>
          <w:i/>
          <w:spacing w:val="-1"/>
          <w:sz w:val="20"/>
          <w:szCs w:val="20"/>
        </w:rPr>
      </w:pPr>
      <w:r w:rsidRPr="00AC5551">
        <w:rPr>
          <w:rFonts w:ascii="Georgia" w:eastAsia="Georgia" w:hAnsi="Georgia" w:cs="Calibri"/>
          <w:b/>
          <w:bCs/>
          <w:i/>
          <w:spacing w:val="-1"/>
          <w:sz w:val="20"/>
          <w:szCs w:val="20"/>
        </w:rPr>
        <w:t>CPT Code</w:t>
      </w:r>
      <w:r w:rsidRPr="00AC5551">
        <w:rPr>
          <w:rFonts w:ascii="Georgia" w:eastAsia="Georgia" w:hAnsi="Georgia" w:cs="Calibri"/>
          <w:i/>
          <w:spacing w:val="-1"/>
          <w:sz w:val="20"/>
          <w:szCs w:val="20"/>
        </w:rPr>
        <w:t xml:space="preserve">: </w:t>
      </w:r>
      <w:r w:rsidR="000113FD" w:rsidRPr="00AC5551">
        <w:rPr>
          <w:rFonts w:ascii="Georgia" w:eastAsia="Georgia" w:hAnsi="Georgia" w:cs="Calibri"/>
          <w:i/>
          <w:color w:val="FF0000"/>
          <w:spacing w:val="-1"/>
          <w:sz w:val="20"/>
          <w:szCs w:val="20"/>
        </w:rPr>
        <w:t>(options</w:t>
      </w:r>
      <w:r w:rsidR="004C5027" w:rsidRPr="00AC5551">
        <w:rPr>
          <w:rFonts w:ascii="Georgia" w:eastAsia="Georgia" w:hAnsi="Georgia" w:cs="Calibri"/>
          <w:i/>
          <w:color w:val="FF0000"/>
          <w:spacing w:val="-1"/>
          <w:sz w:val="20"/>
          <w:szCs w:val="20"/>
        </w:rPr>
        <w:t xml:space="preserve"> shown below</w:t>
      </w:r>
      <w:r w:rsidR="00355233" w:rsidRPr="00AC5551">
        <w:rPr>
          <w:rFonts w:ascii="Georgia" w:eastAsia="Georgia" w:hAnsi="Georgia" w:cs="Calibri"/>
          <w:i/>
          <w:color w:val="FF0000"/>
          <w:spacing w:val="-1"/>
          <w:sz w:val="20"/>
          <w:szCs w:val="20"/>
        </w:rPr>
        <w:t>)</w:t>
      </w:r>
    </w:p>
    <w:p w14:paraId="0FE6818D" w14:textId="77777777" w:rsidR="00D478F8" w:rsidRPr="00583976" w:rsidRDefault="00D478F8" w:rsidP="00D478F8">
      <w:pPr>
        <w:pStyle w:val="ListParagraph"/>
        <w:widowControl w:val="0"/>
        <w:numPr>
          <w:ilvl w:val="0"/>
          <w:numId w:val="31"/>
        </w:numPr>
        <w:spacing w:before="11"/>
        <w:rPr>
          <w:rFonts w:ascii="Georgia" w:eastAsia="Georgia" w:hAnsi="Georgia" w:cstheme="minorHAnsi"/>
          <w:i/>
          <w:color w:val="FF0000"/>
          <w:spacing w:val="-1"/>
          <w:sz w:val="20"/>
          <w:szCs w:val="20"/>
        </w:rPr>
      </w:pPr>
      <w:r w:rsidRPr="00583976">
        <w:rPr>
          <w:rFonts w:ascii="Georgia" w:eastAsia="Georgia" w:hAnsi="Georgia" w:cstheme="minorHAnsi"/>
          <w:b/>
          <w:bCs/>
          <w:i/>
          <w:color w:val="FF0000"/>
          <w:spacing w:val="-1"/>
          <w:sz w:val="20"/>
          <w:szCs w:val="20"/>
        </w:rPr>
        <w:t>0823T</w:t>
      </w:r>
      <w:r w:rsidRPr="00583976">
        <w:rPr>
          <w:rFonts w:ascii="Georgia" w:eastAsia="Georgia" w:hAnsi="Georgia" w:cstheme="minorHAnsi"/>
          <w:i/>
          <w:color w:val="FF0000"/>
          <w:spacing w:val="-1"/>
          <w:sz w:val="20"/>
          <w:szCs w:val="20"/>
        </w:rPr>
        <w:t>, Transcatheter insertion of permanent single chamber leadless pacemaker, right atrial</w:t>
      </w:r>
    </w:p>
    <w:p w14:paraId="162A2ED0" w14:textId="75F56173" w:rsidR="00AD28C7" w:rsidRPr="00583976" w:rsidRDefault="00D478F8" w:rsidP="00965F10">
      <w:pPr>
        <w:pStyle w:val="ListParagraph"/>
        <w:widowControl w:val="0"/>
        <w:numPr>
          <w:ilvl w:val="0"/>
          <w:numId w:val="31"/>
        </w:numPr>
        <w:spacing w:before="11"/>
        <w:rPr>
          <w:rFonts w:ascii="Georgia" w:hAnsi="Georgia" w:cs="Calibri"/>
          <w:i/>
          <w:color w:val="FF0000"/>
        </w:rPr>
      </w:pPr>
      <w:r w:rsidRPr="00583976">
        <w:rPr>
          <w:rFonts w:ascii="Georgia" w:eastAsia="Georgia" w:hAnsi="Georgia" w:cstheme="minorHAnsi"/>
          <w:b/>
          <w:bCs/>
          <w:i/>
          <w:color w:val="FF0000"/>
          <w:spacing w:val="-1"/>
          <w:sz w:val="20"/>
          <w:szCs w:val="20"/>
        </w:rPr>
        <w:t xml:space="preserve">0824T, </w:t>
      </w:r>
      <w:r w:rsidRPr="00583976">
        <w:rPr>
          <w:rFonts w:ascii="Georgia" w:eastAsia="Times New Roman" w:hAnsi="Georgia" w:cs="Calibri"/>
          <w:i/>
          <w:color w:val="FF0000"/>
          <w:kern w:val="24"/>
          <w:sz w:val="20"/>
          <w:szCs w:val="20"/>
        </w:rPr>
        <w:t xml:space="preserve">Transcatheter removal of permanent </w:t>
      </w:r>
      <w:r w:rsidR="00EB047A" w:rsidRPr="00583976">
        <w:rPr>
          <w:rFonts w:ascii="Georgia" w:eastAsia="Times New Roman" w:hAnsi="Georgia" w:cs="Calibri"/>
          <w:i/>
          <w:color w:val="FF0000"/>
          <w:kern w:val="24"/>
          <w:sz w:val="20"/>
          <w:szCs w:val="20"/>
        </w:rPr>
        <w:t xml:space="preserve">single </w:t>
      </w:r>
      <w:r w:rsidRPr="00583976">
        <w:rPr>
          <w:rFonts w:ascii="Georgia" w:eastAsia="Times New Roman" w:hAnsi="Georgia" w:cs="Calibri"/>
          <w:i/>
          <w:color w:val="FF0000"/>
          <w:kern w:val="24"/>
          <w:sz w:val="20"/>
          <w:szCs w:val="20"/>
        </w:rPr>
        <w:t xml:space="preserve">chamber leadless pacemaker, right atrial </w:t>
      </w:r>
    </w:p>
    <w:p w14:paraId="1C172CA7" w14:textId="73DFCAF9" w:rsidR="0056194D" w:rsidRPr="00EC1871" w:rsidRDefault="0056194D" w:rsidP="00965F10">
      <w:pPr>
        <w:pStyle w:val="ListParagraph"/>
        <w:widowControl w:val="0"/>
        <w:numPr>
          <w:ilvl w:val="0"/>
          <w:numId w:val="31"/>
        </w:numPr>
        <w:spacing w:before="11"/>
        <w:rPr>
          <w:rFonts w:ascii="Georgia" w:hAnsi="Georgia" w:cs="Calibri"/>
          <w:i/>
          <w:color w:val="FF0000"/>
        </w:rPr>
      </w:pPr>
      <w:r w:rsidRPr="00583976">
        <w:rPr>
          <w:rFonts w:ascii="Georgia" w:eastAsia="Georgia" w:hAnsi="Georgia" w:cstheme="minorHAnsi"/>
          <w:b/>
          <w:bCs/>
          <w:i/>
          <w:color w:val="FF0000"/>
          <w:spacing w:val="-1"/>
          <w:sz w:val="20"/>
          <w:szCs w:val="20"/>
        </w:rPr>
        <w:t>0825T</w:t>
      </w:r>
      <w:r w:rsidR="00583976" w:rsidRPr="00583976">
        <w:rPr>
          <w:rFonts w:ascii="Georgia" w:eastAsia="Georgia" w:hAnsi="Georgia" w:cstheme="minorHAnsi"/>
          <w:b/>
          <w:bCs/>
          <w:i/>
          <w:color w:val="FF0000"/>
          <w:spacing w:val="-1"/>
          <w:sz w:val="20"/>
          <w:szCs w:val="20"/>
        </w:rPr>
        <w:t xml:space="preserve">, </w:t>
      </w:r>
      <w:r w:rsidR="00583976" w:rsidRPr="00583976">
        <w:rPr>
          <w:rFonts w:ascii="Georgia" w:eastAsia="Georgia" w:hAnsi="Georgia" w:cstheme="minorHAnsi"/>
          <w:i/>
          <w:color w:val="FF0000"/>
          <w:spacing w:val="-1"/>
          <w:sz w:val="20"/>
          <w:szCs w:val="20"/>
        </w:rPr>
        <w:t>Transcatheter removal and replacement of permanent single chamber leadless pacemaker, right atrial</w:t>
      </w:r>
    </w:p>
    <w:p w14:paraId="1A47B686" w14:textId="77F22C37" w:rsidR="00EC1871" w:rsidRPr="00583976" w:rsidRDefault="00EC1871" w:rsidP="00965F10">
      <w:pPr>
        <w:pStyle w:val="ListParagraph"/>
        <w:widowControl w:val="0"/>
        <w:numPr>
          <w:ilvl w:val="0"/>
          <w:numId w:val="31"/>
        </w:numPr>
        <w:spacing w:before="11"/>
        <w:rPr>
          <w:rFonts w:ascii="Georgia" w:hAnsi="Georgia" w:cs="Calibri"/>
          <w:i/>
          <w:color w:val="FF0000"/>
        </w:rPr>
      </w:pPr>
      <w:r>
        <w:rPr>
          <w:rFonts w:ascii="Georgia" w:eastAsia="Georgia" w:hAnsi="Georgia" w:cstheme="minorHAnsi"/>
          <w:b/>
          <w:bCs/>
          <w:i/>
          <w:color w:val="FF0000"/>
          <w:spacing w:val="-1"/>
          <w:sz w:val="20"/>
          <w:szCs w:val="20"/>
        </w:rPr>
        <w:t xml:space="preserve">0826T, </w:t>
      </w:r>
      <w:r w:rsidR="00132F8F" w:rsidRPr="00132F8F">
        <w:rPr>
          <w:rFonts w:ascii="Georgia" w:eastAsia="Georgia" w:hAnsi="Georgia" w:cstheme="minorHAnsi"/>
          <w:i/>
          <w:color w:val="FF0000"/>
          <w:spacing w:val="-1"/>
          <w:sz w:val="20"/>
          <w:szCs w:val="20"/>
        </w:rPr>
        <w:t>Programming device evaluation (in person) with iterative adjustment of the implantable device to test the function of the device and select optimal permanent programmed values with analysis, review and report by a physician or other qualified health care professional, leadless pacemaker system in single-cardiac chamber</w:t>
      </w:r>
    </w:p>
    <w:p w14:paraId="2FFF2FCE" w14:textId="77777777" w:rsidR="0056194D" w:rsidRPr="00EB047A" w:rsidRDefault="0056194D" w:rsidP="0056194D">
      <w:pPr>
        <w:pStyle w:val="ListParagraph"/>
        <w:widowControl w:val="0"/>
        <w:spacing w:before="11"/>
        <w:rPr>
          <w:rFonts w:ascii="Georgia" w:hAnsi="Georgia" w:cs="Calibri"/>
          <w:i/>
        </w:rPr>
      </w:pPr>
    </w:p>
    <w:p w14:paraId="655B398E" w14:textId="34360EBA" w:rsidR="00737159" w:rsidRPr="00AC5551" w:rsidRDefault="00737159" w:rsidP="005A7B2F">
      <w:pPr>
        <w:rPr>
          <w:rFonts w:ascii="Georgia" w:hAnsi="Georgia" w:cs="Calibri"/>
        </w:rPr>
      </w:pPr>
      <w:bookmarkStart w:id="0" w:name="_Hlk73025156"/>
      <w:bookmarkEnd w:id="0"/>
      <w:r w:rsidRPr="00AC5551">
        <w:rPr>
          <w:rFonts w:ascii="Georgia" w:hAnsi="Georgia" w:cs="Calibri"/>
        </w:rPr>
        <w:t xml:space="preserve">I am writing on behalf of my patient, </w:t>
      </w:r>
      <w:r w:rsidRPr="00AC5551">
        <w:rPr>
          <w:rFonts w:ascii="Georgia" w:hAnsi="Georgia" w:cs="Calibri"/>
          <w:color w:val="FF0000"/>
        </w:rPr>
        <w:t xml:space="preserve">[patient’s name], </w:t>
      </w:r>
      <w:r w:rsidRPr="00AC5551">
        <w:rPr>
          <w:rFonts w:ascii="Georgia" w:hAnsi="Georgia" w:cs="Calibri"/>
        </w:rPr>
        <w:t>requesting prior authorization for</w:t>
      </w:r>
      <w:r w:rsidR="00520134" w:rsidRPr="00AC5551">
        <w:rPr>
          <w:rFonts w:ascii="Georgia" w:hAnsi="Georgia" w:cs="Calibri"/>
        </w:rPr>
        <w:t xml:space="preserve"> the </w:t>
      </w:r>
      <w:r w:rsidR="00132F8F">
        <w:rPr>
          <w:rFonts w:ascii="Georgia" w:hAnsi="Georgia" w:cs="Calibri"/>
        </w:rPr>
        <w:t>right atrial single</w:t>
      </w:r>
      <w:r w:rsidR="00520134" w:rsidRPr="00AC5551">
        <w:rPr>
          <w:rFonts w:ascii="Georgia" w:hAnsi="Georgia" w:cs="Calibri"/>
        </w:rPr>
        <w:t xml:space="preserve"> chamber</w:t>
      </w:r>
      <w:r w:rsidRPr="00AC5551">
        <w:rPr>
          <w:rFonts w:ascii="Georgia" w:hAnsi="Georgia" w:cs="Calibri"/>
        </w:rPr>
        <w:t xml:space="preserve"> </w:t>
      </w:r>
      <w:r w:rsidR="005D1202" w:rsidRPr="00AC5551">
        <w:rPr>
          <w:rFonts w:ascii="Georgia" w:hAnsi="Georgia" w:cs="Calibri"/>
        </w:rPr>
        <w:t>leadless pacemaker</w:t>
      </w:r>
      <w:r w:rsidR="00FE6DC1" w:rsidRPr="00AC5551">
        <w:rPr>
          <w:rFonts w:ascii="Georgia" w:hAnsi="Georgia" w:cs="Calibri"/>
        </w:rPr>
        <w:t>.</w:t>
      </w:r>
      <w:r w:rsidR="009A4785" w:rsidRPr="00AC5551">
        <w:rPr>
          <w:rFonts w:ascii="Georgia" w:hAnsi="Georgia" w:cs="Calibri"/>
        </w:rPr>
        <w:t xml:space="preserve"> </w:t>
      </w:r>
      <w:r w:rsidR="009D1FE6" w:rsidRPr="00AC5551">
        <w:rPr>
          <w:rFonts w:ascii="Georgia" w:hAnsi="Georgia" w:cs="Calibri"/>
        </w:rPr>
        <w:t xml:space="preserve">This procedure is scheduled </w:t>
      </w:r>
      <w:r w:rsidR="006217C5" w:rsidRPr="00AC5551">
        <w:rPr>
          <w:rFonts w:ascii="Georgia" w:hAnsi="Georgia" w:cs="Calibri"/>
        </w:rPr>
        <w:t>for</w:t>
      </w:r>
      <w:r w:rsidRPr="00AC5551">
        <w:rPr>
          <w:rFonts w:ascii="Georgia" w:hAnsi="Georgia" w:cs="Calibri"/>
        </w:rPr>
        <w:t xml:space="preserve"> an </w:t>
      </w:r>
      <w:r w:rsidRPr="00AC5551">
        <w:rPr>
          <w:rFonts w:ascii="Georgia" w:hAnsi="Georgia" w:cs="Calibri"/>
          <w:color w:val="FF0000"/>
        </w:rPr>
        <w:t>[inpatient/outpatient</w:t>
      </w:r>
      <w:r w:rsidRPr="00AC5551">
        <w:rPr>
          <w:rFonts w:ascii="Georgia" w:hAnsi="Georgia" w:cs="Calibri"/>
        </w:rPr>
        <w:t xml:space="preserve">] setting at </w:t>
      </w:r>
      <w:r w:rsidRPr="00AC5551">
        <w:rPr>
          <w:rFonts w:ascii="Georgia" w:hAnsi="Georgia" w:cs="Calibri"/>
          <w:color w:val="FF0000"/>
        </w:rPr>
        <w:t>[facility name</w:t>
      </w:r>
      <w:r w:rsidRPr="00AC5551">
        <w:rPr>
          <w:rFonts w:ascii="Georgia" w:hAnsi="Georgia" w:cs="Calibri"/>
        </w:rPr>
        <w:t>] on</w:t>
      </w:r>
      <w:r w:rsidRPr="00AC5551">
        <w:rPr>
          <w:rFonts w:ascii="Georgia" w:hAnsi="Georgia" w:cs="Calibri"/>
          <w:color w:val="FF0000"/>
        </w:rPr>
        <w:t xml:space="preserve"> [planned procedure date].</w:t>
      </w:r>
      <w:r w:rsidR="002A42D0" w:rsidRPr="00AC5551">
        <w:rPr>
          <w:rFonts w:ascii="Georgia" w:hAnsi="Georgia" w:cs="Calibri"/>
          <w:color w:val="FF0000"/>
        </w:rPr>
        <w:t xml:space="preserve"> </w:t>
      </w:r>
      <w:r w:rsidR="002A42D0" w:rsidRPr="00AC5551">
        <w:rPr>
          <w:rFonts w:ascii="Georgia" w:hAnsi="Georgia" w:cs="Calibri"/>
        </w:rPr>
        <w:t xml:space="preserve">I have examined this patient and have reached a decision that the </w:t>
      </w:r>
      <w:r w:rsidR="002A42D0" w:rsidRPr="00AC5551">
        <w:rPr>
          <w:rFonts w:ascii="Georgia" w:eastAsia="Times New Roman" w:hAnsi="Georgia" w:cs="Calibri"/>
        </w:rPr>
        <w:t>AVEIR</w:t>
      </w:r>
      <w:r w:rsidR="00C01334">
        <w:rPr>
          <w:rFonts w:ascii="Georgia" w:eastAsia="Times New Roman" w:hAnsi="Georgia" w:cs="Calibri"/>
          <w:vertAlign w:val="superscript"/>
        </w:rPr>
        <w:t>TM</w:t>
      </w:r>
      <w:r w:rsidR="002A42D0" w:rsidRPr="00AC5551">
        <w:rPr>
          <w:rFonts w:ascii="Georgia" w:eastAsia="Times New Roman" w:hAnsi="Georgia" w:cs="Calibri"/>
        </w:rPr>
        <w:t xml:space="preserve"> </w:t>
      </w:r>
      <w:r w:rsidR="00C01334">
        <w:rPr>
          <w:rFonts w:ascii="Georgia" w:eastAsia="Times New Roman" w:hAnsi="Georgia" w:cs="Calibri"/>
        </w:rPr>
        <w:t>A</w:t>
      </w:r>
      <w:r w:rsidR="002A42D0" w:rsidRPr="00AC5551">
        <w:rPr>
          <w:rFonts w:ascii="Georgia" w:eastAsia="Times New Roman" w:hAnsi="Georgia" w:cs="Calibri"/>
        </w:rPr>
        <w:t xml:space="preserve">R </w:t>
      </w:r>
      <w:r w:rsidR="00C01334">
        <w:rPr>
          <w:rFonts w:ascii="Georgia" w:eastAsia="Times New Roman" w:hAnsi="Georgia" w:cs="Calibri"/>
        </w:rPr>
        <w:t xml:space="preserve">Atrial </w:t>
      </w:r>
      <w:r w:rsidR="00005C78" w:rsidRPr="00AC5551">
        <w:rPr>
          <w:rFonts w:ascii="Georgia" w:eastAsia="Times New Roman" w:hAnsi="Georgia" w:cs="Calibri"/>
        </w:rPr>
        <w:t>L</w:t>
      </w:r>
      <w:r w:rsidR="002A42D0" w:rsidRPr="00AC5551">
        <w:rPr>
          <w:rFonts w:ascii="Georgia" w:eastAsia="Times New Roman" w:hAnsi="Georgia" w:cs="Calibri"/>
        </w:rPr>
        <w:t xml:space="preserve">eadless </w:t>
      </w:r>
      <w:r w:rsidR="00005C78" w:rsidRPr="00AC5551">
        <w:rPr>
          <w:rFonts w:ascii="Georgia" w:eastAsia="Times New Roman" w:hAnsi="Georgia" w:cs="Calibri"/>
        </w:rPr>
        <w:t>P</w:t>
      </w:r>
      <w:r w:rsidR="002A42D0" w:rsidRPr="00AC5551">
        <w:rPr>
          <w:rFonts w:ascii="Georgia" w:eastAsia="Times New Roman" w:hAnsi="Georgia" w:cs="Calibri"/>
        </w:rPr>
        <w:t>acemaker</w:t>
      </w:r>
      <w:r w:rsidR="002A42D0" w:rsidRPr="00AC5551">
        <w:rPr>
          <w:rFonts w:ascii="Georgia" w:hAnsi="Georgia" w:cs="Calibri"/>
        </w:rPr>
        <w:t xml:space="preserve"> device is medically necessary for this patient.</w:t>
      </w:r>
    </w:p>
    <w:p w14:paraId="3AF8DF14" w14:textId="619973EA" w:rsidR="001A551F" w:rsidRPr="00AC5551" w:rsidRDefault="001A551F" w:rsidP="001A551F">
      <w:pPr>
        <w:rPr>
          <w:rFonts w:ascii="Georgia" w:hAnsi="Georgia" w:cs="Calibri"/>
        </w:rPr>
      </w:pPr>
    </w:p>
    <w:p w14:paraId="3C268BFC" w14:textId="30C41505" w:rsidR="001D0E1C" w:rsidRPr="00AC5551" w:rsidRDefault="0000345A" w:rsidP="00C01334">
      <w:pPr>
        <w:rPr>
          <w:rFonts w:ascii="Georgia" w:hAnsi="Georgia" w:cs="Calibri"/>
        </w:rPr>
      </w:pPr>
      <w:r w:rsidRPr="00C01334">
        <w:rPr>
          <w:rFonts w:ascii="Georgia" w:hAnsi="Georgia" w:cs="Calibri"/>
          <w:color w:val="000000" w:themeColor="text1"/>
          <w:kern w:val="24"/>
        </w:rPr>
        <w:t xml:space="preserve">FDA approved </w:t>
      </w:r>
      <w:r w:rsidR="008E3BED" w:rsidRPr="00C01334">
        <w:rPr>
          <w:rFonts w:ascii="Georgia" w:hAnsi="Georgia" w:cs="Calibri"/>
          <w:color w:val="000000" w:themeColor="text1"/>
          <w:kern w:val="24"/>
        </w:rPr>
        <w:t xml:space="preserve">on </w:t>
      </w:r>
      <w:r w:rsidRPr="00C01334">
        <w:rPr>
          <w:rFonts w:ascii="Georgia" w:hAnsi="Georgia" w:cs="Calibri"/>
          <w:color w:val="000000" w:themeColor="text1"/>
          <w:kern w:val="24"/>
        </w:rPr>
        <w:t xml:space="preserve">June 29, 2023, the </w:t>
      </w:r>
      <w:r w:rsidRPr="00C01334">
        <w:rPr>
          <w:rStyle w:val="A19"/>
          <w:rFonts w:ascii="Georgia" w:hAnsi="Georgia" w:cs="Calibri"/>
          <w:color w:val="000000" w:themeColor="text1"/>
          <w:sz w:val="22"/>
          <w:szCs w:val="22"/>
        </w:rPr>
        <w:t>AVEIR</w:t>
      </w:r>
      <w:r w:rsidR="00C01334">
        <w:rPr>
          <w:rStyle w:val="A19"/>
          <w:rFonts w:ascii="Georgia" w:hAnsi="Georgia" w:cs="Calibri"/>
          <w:color w:val="000000" w:themeColor="text1"/>
          <w:sz w:val="22"/>
          <w:szCs w:val="22"/>
          <w:vertAlign w:val="superscript"/>
        </w:rPr>
        <w:t>TM</w:t>
      </w:r>
      <w:r w:rsidRPr="00C01334">
        <w:rPr>
          <w:rStyle w:val="A20"/>
          <w:rFonts w:ascii="Georgia" w:hAnsi="Georgia" w:cs="Calibri"/>
          <w:color w:val="000000" w:themeColor="text1"/>
          <w:sz w:val="22"/>
          <w:szCs w:val="22"/>
        </w:rPr>
        <w:t xml:space="preserve"> </w:t>
      </w:r>
      <w:r w:rsidR="00C01334">
        <w:rPr>
          <w:rStyle w:val="A19"/>
          <w:rFonts w:ascii="Georgia" w:hAnsi="Georgia" w:cs="Calibri"/>
          <w:color w:val="000000" w:themeColor="text1"/>
          <w:sz w:val="22"/>
          <w:szCs w:val="22"/>
        </w:rPr>
        <w:t>A</w:t>
      </w:r>
      <w:r w:rsidRPr="00C01334">
        <w:rPr>
          <w:rStyle w:val="A19"/>
          <w:rFonts w:ascii="Georgia" w:hAnsi="Georgia" w:cs="Calibri"/>
          <w:color w:val="000000" w:themeColor="text1"/>
          <w:sz w:val="22"/>
          <w:szCs w:val="22"/>
        </w:rPr>
        <w:t xml:space="preserve">R </w:t>
      </w:r>
      <w:r w:rsidR="00C01334">
        <w:rPr>
          <w:rStyle w:val="A19"/>
          <w:rFonts w:ascii="Georgia" w:hAnsi="Georgia" w:cs="Calibri"/>
          <w:color w:val="000000" w:themeColor="text1"/>
          <w:sz w:val="22"/>
          <w:szCs w:val="22"/>
        </w:rPr>
        <w:t>Atrial</w:t>
      </w:r>
      <w:r w:rsidR="00A36A49">
        <w:rPr>
          <w:rStyle w:val="A19"/>
          <w:rFonts w:ascii="Georgia" w:hAnsi="Georgia" w:cs="Calibri"/>
          <w:color w:val="000000" w:themeColor="text1"/>
          <w:sz w:val="22"/>
          <w:szCs w:val="22"/>
        </w:rPr>
        <w:t xml:space="preserve"> </w:t>
      </w:r>
      <w:r w:rsidRPr="00C01334">
        <w:rPr>
          <w:rStyle w:val="A19"/>
          <w:rFonts w:ascii="Georgia" w:hAnsi="Georgia" w:cs="Calibri"/>
          <w:color w:val="000000" w:themeColor="text1"/>
          <w:sz w:val="22"/>
          <w:szCs w:val="22"/>
        </w:rPr>
        <w:t xml:space="preserve">Leadless Pacemaker System is capable of pacing and sensing in </w:t>
      </w:r>
      <w:r w:rsidR="00C01334" w:rsidRPr="00C01334">
        <w:rPr>
          <w:rStyle w:val="A19"/>
          <w:rFonts w:ascii="Georgia" w:hAnsi="Georgia" w:cs="Calibri"/>
          <w:color w:val="000000" w:themeColor="text1"/>
          <w:sz w:val="22"/>
          <w:szCs w:val="22"/>
        </w:rPr>
        <w:t xml:space="preserve">the </w:t>
      </w:r>
      <w:r w:rsidR="008803E2">
        <w:rPr>
          <w:rStyle w:val="A19"/>
          <w:rFonts w:ascii="Georgia" w:hAnsi="Georgia" w:cs="Calibri"/>
          <w:color w:val="000000" w:themeColor="text1"/>
          <w:sz w:val="22"/>
          <w:szCs w:val="22"/>
        </w:rPr>
        <w:t xml:space="preserve">right </w:t>
      </w:r>
      <w:r w:rsidR="00C01334" w:rsidRPr="00C01334">
        <w:rPr>
          <w:rStyle w:val="A19"/>
          <w:rFonts w:ascii="Georgia" w:hAnsi="Georgia" w:cs="Calibri"/>
          <w:color w:val="000000" w:themeColor="text1"/>
          <w:sz w:val="22"/>
          <w:szCs w:val="22"/>
        </w:rPr>
        <w:t xml:space="preserve">atrial </w:t>
      </w:r>
      <w:r w:rsidRPr="00C01334">
        <w:rPr>
          <w:rStyle w:val="A19"/>
          <w:rFonts w:ascii="Georgia" w:hAnsi="Georgia" w:cs="Calibri"/>
          <w:color w:val="000000" w:themeColor="text1"/>
          <w:sz w:val="22"/>
          <w:szCs w:val="22"/>
        </w:rPr>
        <w:t xml:space="preserve">chamber of the heart through </w:t>
      </w:r>
      <w:r w:rsidR="005658DC" w:rsidRPr="00C01334">
        <w:rPr>
          <w:rStyle w:val="A19"/>
          <w:rFonts w:ascii="Georgia" w:hAnsi="Georgia" w:cs="Calibri"/>
          <w:color w:val="000000" w:themeColor="text1"/>
          <w:sz w:val="22"/>
          <w:szCs w:val="22"/>
        </w:rPr>
        <w:t>an</w:t>
      </w:r>
      <w:r w:rsidR="00C01334" w:rsidRPr="00C01334">
        <w:rPr>
          <w:rStyle w:val="A19"/>
          <w:rFonts w:ascii="Georgia" w:hAnsi="Georgia" w:cs="Calibri"/>
          <w:color w:val="000000" w:themeColor="text1"/>
          <w:sz w:val="22"/>
          <w:szCs w:val="22"/>
        </w:rPr>
        <w:t xml:space="preserve"> </w:t>
      </w:r>
      <w:r w:rsidRPr="00C01334">
        <w:rPr>
          <w:rStyle w:val="A19"/>
          <w:rFonts w:ascii="Georgia" w:hAnsi="Georgia" w:cs="Calibri"/>
          <w:color w:val="000000" w:themeColor="text1"/>
          <w:sz w:val="22"/>
          <w:szCs w:val="22"/>
        </w:rPr>
        <w:t>atrial leadless pacemaker</w:t>
      </w:r>
      <w:r w:rsidR="00C01334" w:rsidRPr="00C01334">
        <w:rPr>
          <w:rStyle w:val="A19"/>
          <w:rFonts w:ascii="Georgia" w:hAnsi="Georgia" w:cs="Calibri"/>
          <w:color w:val="000000" w:themeColor="text1"/>
          <w:sz w:val="22"/>
          <w:szCs w:val="22"/>
        </w:rPr>
        <w:t>.</w:t>
      </w:r>
      <w:r w:rsidR="00C01334" w:rsidRPr="00C01334">
        <w:rPr>
          <w:rFonts w:ascii="Georgia" w:hAnsi="Georgia" w:cs="Calibri"/>
        </w:rPr>
        <w:t xml:space="preserve"> </w:t>
      </w:r>
      <w:r w:rsidR="00FA4CF8" w:rsidRPr="00C01334">
        <w:rPr>
          <w:rFonts w:ascii="Georgia" w:hAnsi="Georgia" w:cs="Calibri"/>
        </w:rPr>
        <w:t>The</w:t>
      </w:r>
      <w:r w:rsidR="00D56576" w:rsidRPr="00C01334">
        <w:rPr>
          <w:rFonts w:ascii="Georgia" w:hAnsi="Georgia" w:cs="Calibri"/>
        </w:rPr>
        <w:t xml:space="preserve"> </w:t>
      </w:r>
      <w:r w:rsidR="00A51D9C" w:rsidRPr="00C01334">
        <w:rPr>
          <w:rFonts w:ascii="Georgia" w:hAnsi="Georgia" w:cs="Calibri"/>
        </w:rPr>
        <w:t>AVEIR</w:t>
      </w:r>
      <w:r w:rsidR="00D56576" w:rsidRPr="00C01334">
        <w:rPr>
          <w:rFonts w:ascii="Georgia" w:hAnsi="Georgia" w:cs="Calibri"/>
        </w:rPr>
        <w:t xml:space="preserve"> </w:t>
      </w:r>
      <w:r w:rsidR="00C01334" w:rsidRPr="00C01334">
        <w:rPr>
          <w:rFonts w:ascii="Georgia" w:hAnsi="Georgia" w:cs="Calibri"/>
        </w:rPr>
        <w:t>A</w:t>
      </w:r>
      <w:r w:rsidR="00A03C31" w:rsidRPr="00C01334">
        <w:rPr>
          <w:rFonts w:ascii="Georgia" w:hAnsi="Georgia" w:cs="Calibri"/>
        </w:rPr>
        <w:t>R</w:t>
      </w:r>
      <w:r w:rsidR="00C01334" w:rsidRPr="00C01334">
        <w:rPr>
          <w:rFonts w:ascii="Georgia" w:hAnsi="Georgia" w:cs="Calibri"/>
        </w:rPr>
        <w:t xml:space="preserve"> Atrial</w:t>
      </w:r>
      <w:r w:rsidR="00A03C31" w:rsidRPr="00C01334">
        <w:rPr>
          <w:rFonts w:ascii="Georgia" w:hAnsi="Georgia" w:cs="Calibri"/>
        </w:rPr>
        <w:t xml:space="preserve"> </w:t>
      </w:r>
      <w:r w:rsidR="00D56576" w:rsidRPr="00C01334">
        <w:rPr>
          <w:rFonts w:ascii="Georgia" w:hAnsi="Georgia" w:cs="Calibri"/>
        </w:rPr>
        <w:t xml:space="preserve">Leadless Pacemaker system is indicated for management </w:t>
      </w:r>
      <w:r w:rsidR="00C01334" w:rsidRPr="00C01334">
        <w:rPr>
          <w:rFonts w:ascii="Georgia" w:hAnsi="Georgia" w:cstheme="minorHAnsi"/>
          <w:shd w:val="clear" w:color="auto" w:fill="FFFFFF"/>
        </w:rPr>
        <w:t>of</w:t>
      </w:r>
      <w:r w:rsidR="00C01334" w:rsidRPr="00C01334">
        <w:rPr>
          <w:rFonts w:ascii="Georgia" w:hAnsi="Georgia" w:cstheme="minorHAnsi"/>
        </w:rPr>
        <w:t xml:space="preserve"> Sinus node dysfunction and normal AV and</w:t>
      </w:r>
      <w:r w:rsidR="0064236F">
        <w:rPr>
          <w:rFonts w:ascii="Georgia" w:hAnsi="Georgia" w:cstheme="minorHAnsi"/>
          <w:spacing w:val="40"/>
        </w:rPr>
        <w:t xml:space="preserve"> </w:t>
      </w:r>
      <w:r w:rsidR="00C01334" w:rsidRPr="00C01334">
        <w:rPr>
          <w:rFonts w:ascii="Georgia" w:hAnsi="Georgia" w:cstheme="minorHAnsi"/>
        </w:rPr>
        <w:t>intraventricular</w:t>
      </w:r>
      <w:r w:rsidR="00C01334" w:rsidRPr="00C01334">
        <w:rPr>
          <w:rFonts w:ascii="Georgia" w:hAnsi="Georgia" w:cstheme="minorHAnsi"/>
          <w:spacing w:val="-5"/>
        </w:rPr>
        <w:t xml:space="preserve"> </w:t>
      </w:r>
      <w:r w:rsidR="00C01334" w:rsidRPr="00C01334">
        <w:rPr>
          <w:rFonts w:ascii="Georgia" w:hAnsi="Georgia" w:cstheme="minorHAnsi"/>
        </w:rPr>
        <w:t>conduction</w:t>
      </w:r>
      <w:r w:rsidR="00C01334" w:rsidRPr="00C01334">
        <w:rPr>
          <w:rFonts w:ascii="Georgia" w:hAnsi="Georgia" w:cstheme="minorHAnsi"/>
          <w:spacing w:val="-5"/>
        </w:rPr>
        <w:t xml:space="preserve"> </w:t>
      </w:r>
      <w:r w:rsidR="00C01334" w:rsidRPr="00C01334">
        <w:rPr>
          <w:rFonts w:ascii="Georgia" w:hAnsi="Georgia" w:cstheme="minorHAnsi"/>
        </w:rPr>
        <w:t>systems.</w:t>
      </w:r>
    </w:p>
    <w:p w14:paraId="1CFB9C03" w14:textId="77777777" w:rsidR="00E3327B" w:rsidRPr="00AC5551" w:rsidRDefault="00E3327B" w:rsidP="009B070F">
      <w:pPr>
        <w:rPr>
          <w:rFonts w:ascii="Georgia" w:hAnsi="Georgia" w:cs="Calibri"/>
          <w:b/>
          <w:bCs/>
        </w:rPr>
      </w:pPr>
    </w:p>
    <w:p w14:paraId="39014C51" w14:textId="16D180E3" w:rsidR="009B070F" w:rsidRPr="00AC5551" w:rsidRDefault="009B070F" w:rsidP="009B070F">
      <w:pPr>
        <w:rPr>
          <w:rFonts w:ascii="Georgia" w:hAnsi="Georgia" w:cs="Calibri"/>
        </w:rPr>
      </w:pPr>
      <w:r w:rsidRPr="00AC5551">
        <w:rPr>
          <w:rFonts w:ascii="Georgia" w:hAnsi="Georgia" w:cs="Calibri"/>
          <w:b/>
          <w:bCs/>
        </w:rPr>
        <w:t>Patient Clinical History</w:t>
      </w:r>
    </w:p>
    <w:p w14:paraId="258AF39B" w14:textId="7FFF957E" w:rsidR="007E5A93" w:rsidRPr="00AC5551" w:rsidRDefault="009B070F" w:rsidP="009B070F">
      <w:pPr>
        <w:rPr>
          <w:rFonts w:ascii="Georgia" w:hAnsi="Georgia" w:cs="Calibri"/>
          <w:i/>
          <w:color w:val="FF0000"/>
        </w:rPr>
      </w:pPr>
      <w:r w:rsidRPr="00AC5551">
        <w:rPr>
          <w:rFonts w:ascii="Georgia" w:hAnsi="Georgia" w:cs="Calibri"/>
          <w:i/>
          <w:color w:val="FF0000"/>
        </w:rPr>
        <w:t xml:space="preserve">[Or </w:t>
      </w:r>
      <w:r w:rsidR="00757E21" w:rsidRPr="00AC5551">
        <w:rPr>
          <w:rFonts w:ascii="Georgia" w:hAnsi="Georgia" w:cs="Calibri"/>
          <w:i/>
          <w:color w:val="FF0000"/>
        </w:rPr>
        <w:t>insert</w:t>
      </w:r>
      <w:r w:rsidRPr="00AC5551">
        <w:rPr>
          <w:rFonts w:ascii="Georgia" w:hAnsi="Georgia" w:cs="Calibri"/>
          <w:i/>
          <w:color w:val="FF0000"/>
        </w:rPr>
        <w:t xml:space="preserve"> if applicable] </w:t>
      </w:r>
      <w:r w:rsidRPr="00AC5551">
        <w:rPr>
          <w:rFonts w:ascii="Georgia" w:hAnsi="Georgia" w:cs="Calibri"/>
        </w:rPr>
        <w:t xml:space="preserve">Moreover, </w:t>
      </w:r>
      <w:r w:rsidR="00DD7B2E" w:rsidRPr="00AC5551">
        <w:rPr>
          <w:rFonts w:ascii="Georgia" w:hAnsi="Georgia" w:cs="Calibri"/>
        </w:rPr>
        <w:t>a traditional</w:t>
      </w:r>
      <w:r w:rsidR="0010600F" w:rsidRPr="00AC5551">
        <w:rPr>
          <w:rFonts w:ascii="Georgia" w:hAnsi="Georgia" w:cs="Calibri"/>
        </w:rPr>
        <w:t xml:space="preserve"> </w:t>
      </w:r>
      <w:r w:rsidR="006860CB">
        <w:rPr>
          <w:rFonts w:ascii="Georgia" w:hAnsi="Georgia" w:cs="Calibri"/>
        </w:rPr>
        <w:t>single</w:t>
      </w:r>
      <w:r w:rsidR="0010600F" w:rsidRPr="00AC5551">
        <w:rPr>
          <w:rFonts w:ascii="Georgia" w:hAnsi="Georgia" w:cs="Calibri"/>
        </w:rPr>
        <w:t xml:space="preserve"> chamber</w:t>
      </w:r>
      <w:r w:rsidR="00DD7B2E" w:rsidRPr="00AC5551">
        <w:rPr>
          <w:rFonts w:ascii="Georgia" w:hAnsi="Georgia" w:cs="Calibri"/>
        </w:rPr>
        <w:t xml:space="preserve"> transvenous pacemaker</w:t>
      </w:r>
      <w:r w:rsidRPr="00AC5551">
        <w:rPr>
          <w:rFonts w:ascii="Georgia" w:hAnsi="Georgia" w:cs="Calibri"/>
        </w:rPr>
        <w:t xml:space="preserve"> is not sufficient for this patient for the following reason(s): </w:t>
      </w:r>
      <w:r w:rsidRPr="00AC5551">
        <w:rPr>
          <w:rFonts w:ascii="Georgia" w:hAnsi="Georgia" w:cs="Calibri"/>
          <w:i/>
          <w:color w:val="FF0000"/>
        </w:rPr>
        <w:t xml:space="preserve">[insert clinical reasons why </w:t>
      </w:r>
      <w:r w:rsidR="00DD7B2E" w:rsidRPr="00AC5551">
        <w:rPr>
          <w:rFonts w:ascii="Georgia" w:hAnsi="Georgia" w:cs="Calibri"/>
          <w:i/>
          <w:color w:val="FF0000"/>
        </w:rPr>
        <w:t xml:space="preserve">the leadless pacemaker is </w:t>
      </w:r>
      <w:r w:rsidR="00354E22" w:rsidRPr="00AC5551">
        <w:rPr>
          <w:rFonts w:ascii="Georgia" w:hAnsi="Georgia" w:cs="Calibri"/>
          <w:i/>
          <w:color w:val="FF0000"/>
        </w:rPr>
        <w:t>more clinically appropriate</w:t>
      </w:r>
      <w:r w:rsidR="00D566F0" w:rsidRPr="00AC5551">
        <w:rPr>
          <w:rFonts w:ascii="Georgia" w:hAnsi="Georgia" w:cs="Calibri"/>
          <w:i/>
          <w:color w:val="FF0000"/>
        </w:rPr>
        <w:t>, or why traditional transvenous pacemaker is</w:t>
      </w:r>
      <w:r w:rsidR="008530DF" w:rsidRPr="00AC5551">
        <w:rPr>
          <w:rFonts w:ascii="Georgia" w:hAnsi="Georgia" w:cs="Calibri"/>
          <w:i/>
          <w:color w:val="FF0000"/>
        </w:rPr>
        <w:t xml:space="preserve"> a</w:t>
      </w:r>
      <w:r w:rsidR="00D566F0" w:rsidRPr="00AC5551">
        <w:rPr>
          <w:rFonts w:ascii="Georgia" w:hAnsi="Georgia" w:cs="Calibri"/>
          <w:i/>
          <w:color w:val="FF0000"/>
        </w:rPr>
        <w:t xml:space="preserve"> </w:t>
      </w:r>
      <w:r w:rsidR="007E5A93" w:rsidRPr="00AC5551">
        <w:rPr>
          <w:rFonts w:ascii="Georgia" w:hAnsi="Georgia" w:cs="Calibri"/>
          <w:i/>
          <w:color w:val="FF0000"/>
        </w:rPr>
        <w:t>minor or absolute contraindication</w:t>
      </w:r>
      <w:r w:rsidRPr="00AC5551">
        <w:rPr>
          <w:rFonts w:ascii="Georgia" w:hAnsi="Georgia" w:cs="Calibri"/>
          <w:i/>
          <w:color w:val="FF0000"/>
        </w:rPr>
        <w:t>]</w:t>
      </w:r>
      <w:r w:rsidR="00C40F55" w:rsidRPr="00AC5551">
        <w:rPr>
          <w:rFonts w:ascii="Georgia" w:hAnsi="Georgia" w:cs="Calibri"/>
          <w:i/>
          <w:color w:val="FF0000"/>
        </w:rPr>
        <w:t xml:space="preserve">. </w:t>
      </w:r>
    </w:p>
    <w:p w14:paraId="56953C62" w14:textId="0C10409D" w:rsidR="00AF200F" w:rsidRPr="00AC5551" w:rsidRDefault="00AF200F" w:rsidP="00CF33A6">
      <w:pPr>
        <w:rPr>
          <w:rFonts w:ascii="Georgia" w:eastAsia="SimSun" w:hAnsi="Georgia" w:cs="Calibri"/>
          <w:bCs/>
          <w:i/>
          <w:color w:val="FF0000"/>
          <w:kern w:val="28"/>
          <w:lang w:eastAsia="zh-CN"/>
        </w:rPr>
      </w:pPr>
      <w:r w:rsidRPr="00AC5551">
        <w:rPr>
          <w:rFonts w:ascii="Georgia" w:eastAsia="SimSun" w:hAnsi="Georgia" w:cs="Calibri"/>
          <w:bCs/>
          <w:i/>
          <w:color w:val="FF0000"/>
          <w:kern w:val="28"/>
          <w:lang w:eastAsia="zh-CN"/>
        </w:rPr>
        <w:t xml:space="preserve">Are you requesting an </w:t>
      </w:r>
      <w:r w:rsidRPr="00AC5551">
        <w:rPr>
          <w:rFonts w:ascii="Georgia" w:eastAsia="SimSun" w:hAnsi="Georgia" w:cs="Calibri"/>
          <w:b/>
          <w:i/>
          <w:color w:val="FF0000"/>
          <w:kern w:val="28"/>
          <w:lang w:eastAsia="zh-CN"/>
        </w:rPr>
        <w:t>urgent</w:t>
      </w:r>
      <w:r w:rsidRPr="00AC5551">
        <w:rPr>
          <w:rFonts w:ascii="Georgia" w:eastAsia="SimSun" w:hAnsi="Georgia" w:cs="Calibri"/>
          <w:bCs/>
          <w:i/>
          <w:color w:val="FF0000"/>
          <w:kern w:val="28"/>
          <w:lang w:eastAsia="zh-CN"/>
        </w:rPr>
        <w:t xml:space="preserve"> review? Definition of </w:t>
      </w:r>
      <w:r w:rsidRPr="00AC5551">
        <w:rPr>
          <w:rFonts w:ascii="Georgia" w:eastAsia="SimSun" w:hAnsi="Georgia" w:cs="Calibri"/>
          <w:b/>
          <w:i/>
          <w:color w:val="FF0000"/>
          <w:kern w:val="28"/>
          <w:lang w:eastAsia="zh-CN"/>
        </w:rPr>
        <w:t>urgent</w:t>
      </w:r>
      <w:r w:rsidRPr="00AC5551">
        <w:rPr>
          <w:rFonts w:ascii="Georgia" w:eastAsia="SimSun" w:hAnsi="Georgia" w:cs="Calibri"/>
          <w:bCs/>
          <w:i/>
          <w:color w:val="FF0000"/>
          <w:kern w:val="28"/>
          <w:lang w:eastAsia="zh-CN"/>
        </w:rPr>
        <w:t xml:space="preserve">: When the physician believes that waiting for a decision under the standard time frame could place the patient’s life, </w:t>
      </w:r>
      <w:r w:rsidR="00D21C5F" w:rsidRPr="00AC5551">
        <w:rPr>
          <w:rFonts w:ascii="Georgia" w:eastAsia="SimSun" w:hAnsi="Georgia" w:cs="Calibri"/>
          <w:bCs/>
          <w:i/>
          <w:color w:val="FF0000"/>
          <w:kern w:val="28"/>
          <w:lang w:eastAsia="zh-CN"/>
        </w:rPr>
        <w:t>health,</w:t>
      </w:r>
      <w:r w:rsidRPr="00AC5551">
        <w:rPr>
          <w:rFonts w:ascii="Georgia" w:eastAsia="SimSun" w:hAnsi="Georgia" w:cs="Calibri"/>
          <w:bCs/>
          <w:i/>
          <w:color w:val="FF0000"/>
          <w:kern w:val="28"/>
          <w:lang w:eastAsia="zh-CN"/>
        </w:rPr>
        <w:t xml:space="preserve"> or ability to regain maximum function in serious jeopardy</w:t>
      </w:r>
      <w:r w:rsidR="006062D6" w:rsidRPr="00AC5551">
        <w:rPr>
          <w:rFonts w:ascii="Georgia" w:eastAsia="SimSun" w:hAnsi="Georgia" w:cs="Calibri"/>
          <w:bCs/>
          <w:i/>
          <w:color w:val="FF0000"/>
          <w:kern w:val="28"/>
          <w:lang w:eastAsia="zh-CN"/>
        </w:rPr>
        <w:t>.</w:t>
      </w:r>
    </w:p>
    <w:p w14:paraId="0594A57F" w14:textId="77777777" w:rsidR="00282CA1" w:rsidRPr="00AC5551" w:rsidRDefault="00282CA1" w:rsidP="00AF200F">
      <w:pPr>
        <w:rPr>
          <w:rFonts w:ascii="Georgia" w:hAnsi="Georgia" w:cs="Calibri"/>
          <w:i/>
          <w:iCs/>
          <w:color w:val="FF0000"/>
        </w:rPr>
      </w:pPr>
    </w:p>
    <w:p w14:paraId="18C4ABF2" w14:textId="241C39FD" w:rsidR="005E1191" w:rsidRPr="00AC5551" w:rsidRDefault="00A36A49" w:rsidP="00BE6E1D">
      <w:pPr>
        <w:rPr>
          <w:rFonts w:ascii="Georgia" w:hAnsi="Georgia" w:cs="Calibri"/>
        </w:rPr>
      </w:pPr>
      <w:r w:rsidRPr="00A36A49">
        <w:rPr>
          <w:rFonts w:ascii="Georgia" w:hAnsi="Georgia" w:cs="Calibri"/>
        </w:rPr>
        <w:t xml:space="preserve">In closing, </w:t>
      </w:r>
      <w:r w:rsidR="008A5D9E" w:rsidRPr="00A36A49">
        <w:rPr>
          <w:rFonts w:ascii="Georgia" w:hAnsi="Georgia" w:cs="Calibri"/>
        </w:rPr>
        <w:t>I believe</w:t>
      </w:r>
      <w:r w:rsidR="00E3327B" w:rsidRPr="00A36A49">
        <w:rPr>
          <w:rFonts w:ascii="Georgia" w:hAnsi="Georgia" w:cs="Calibri"/>
        </w:rPr>
        <w:t xml:space="preserve"> t</w:t>
      </w:r>
      <w:r w:rsidR="007932DB" w:rsidRPr="00A36A49">
        <w:rPr>
          <w:rFonts w:ascii="Georgia" w:hAnsi="Georgia" w:cs="Calibri"/>
        </w:rPr>
        <w:t>he</w:t>
      </w:r>
      <w:r w:rsidRPr="00A36A49">
        <w:rPr>
          <w:rFonts w:ascii="Georgia" w:hAnsi="Georgia" w:cs="Calibri"/>
        </w:rPr>
        <w:t xml:space="preserve"> atrial single</w:t>
      </w:r>
      <w:r w:rsidR="00AF200F" w:rsidRPr="00A36A49">
        <w:rPr>
          <w:rFonts w:ascii="Georgia" w:hAnsi="Georgia" w:cs="Calibri"/>
        </w:rPr>
        <w:t xml:space="preserve"> chamber leadless pacemaker</w:t>
      </w:r>
      <w:r w:rsidR="00870C3C" w:rsidRPr="00A36A49">
        <w:rPr>
          <w:rFonts w:ascii="Georgia" w:hAnsi="Georgia" w:cs="Calibri"/>
        </w:rPr>
        <w:t xml:space="preserve"> </w:t>
      </w:r>
      <w:r w:rsidR="008A5D9E" w:rsidRPr="00A36A49">
        <w:rPr>
          <w:rFonts w:ascii="Georgia" w:hAnsi="Georgia" w:cs="Calibri"/>
        </w:rPr>
        <w:t>is medically reasonable and necessary</w:t>
      </w:r>
      <w:r w:rsidR="00757E21" w:rsidRPr="00A36A49">
        <w:rPr>
          <w:rFonts w:ascii="Georgia" w:hAnsi="Georgia" w:cs="Calibri"/>
        </w:rPr>
        <w:t xml:space="preserve"> </w:t>
      </w:r>
      <w:r w:rsidR="008A5D9E" w:rsidRPr="00A36A49">
        <w:rPr>
          <w:rFonts w:ascii="Georgia" w:hAnsi="Georgia" w:cs="Calibri"/>
        </w:rPr>
        <w:t>and warrants prior authorization</w:t>
      </w:r>
      <w:r w:rsidR="008A5D9E" w:rsidRPr="00AC5551">
        <w:rPr>
          <w:rFonts w:ascii="Georgia" w:hAnsi="Georgia" w:cs="Calibri"/>
        </w:rPr>
        <w:t xml:space="preserve"> of coverage and payment for this service.</w:t>
      </w:r>
      <w:r w:rsidR="00E64D0B" w:rsidRPr="00AC5551">
        <w:rPr>
          <w:rFonts w:ascii="Georgia" w:hAnsi="Georgia" w:cs="Calibri"/>
        </w:rPr>
        <w:t xml:space="preserve"> </w:t>
      </w:r>
      <w:r w:rsidR="000A2FC6" w:rsidRPr="00AC5551">
        <w:rPr>
          <w:rFonts w:ascii="Georgia" w:hAnsi="Georgia" w:cs="Calibri"/>
        </w:rPr>
        <w:t>I have attached relevant excerpts from the patient’s medical record, including relevant history and physical to includ</w:t>
      </w:r>
      <w:r w:rsidR="00D758EE" w:rsidRPr="00AC5551">
        <w:rPr>
          <w:rFonts w:ascii="Georgia" w:hAnsi="Georgia" w:cs="Calibri"/>
        </w:rPr>
        <w:t>e</w:t>
      </w:r>
      <w:r w:rsidR="000A2FC6" w:rsidRPr="00AC5551">
        <w:rPr>
          <w:rFonts w:ascii="Georgia" w:hAnsi="Georgia" w:cs="Calibri"/>
        </w:rPr>
        <w:t xml:space="preserve"> symptoms and pertinent findings, signs and symptoms, treatments tried and failed, and results of diagnostic testing</w:t>
      </w:r>
      <w:r w:rsidR="00D21C5F" w:rsidRPr="00AC5551">
        <w:rPr>
          <w:rFonts w:ascii="Georgia" w:hAnsi="Georgia" w:cs="Calibri"/>
        </w:rPr>
        <w:t xml:space="preserve">. </w:t>
      </w:r>
    </w:p>
    <w:p w14:paraId="28F85171" w14:textId="77777777" w:rsidR="00E64D0B" w:rsidRPr="00AC5551" w:rsidRDefault="00E64D0B" w:rsidP="005E1191">
      <w:pPr>
        <w:rPr>
          <w:rFonts w:ascii="Georgia" w:hAnsi="Georgia" w:cs="Calibri"/>
        </w:rPr>
      </w:pPr>
    </w:p>
    <w:p w14:paraId="4C052AB2" w14:textId="17F287CE" w:rsidR="005E1191" w:rsidRPr="00AC5551" w:rsidRDefault="005E1191" w:rsidP="005E1191">
      <w:pPr>
        <w:rPr>
          <w:rFonts w:ascii="Georgia" w:hAnsi="Georgia" w:cs="Calibri"/>
        </w:rPr>
      </w:pPr>
      <w:r w:rsidRPr="00AC5551">
        <w:rPr>
          <w:rFonts w:ascii="Georgia" w:hAnsi="Georgia" w:cs="Calibri"/>
        </w:rPr>
        <w:t xml:space="preserve">Please let me know if I can provide any additional information. Thank you for your attention. </w:t>
      </w:r>
    </w:p>
    <w:p w14:paraId="7D43C8F3" w14:textId="77777777" w:rsidR="005E1191" w:rsidRPr="00AC5551" w:rsidRDefault="005E1191" w:rsidP="005E1191">
      <w:pPr>
        <w:rPr>
          <w:rFonts w:ascii="Georgia" w:hAnsi="Georgia" w:cs="Calibri"/>
        </w:rPr>
      </w:pPr>
    </w:p>
    <w:p w14:paraId="2C810DC3" w14:textId="77777777" w:rsidR="005E1191" w:rsidRPr="00AC5551" w:rsidRDefault="005E1191" w:rsidP="005E1191">
      <w:pPr>
        <w:rPr>
          <w:rFonts w:ascii="Georgia" w:hAnsi="Georgia" w:cs="Calibri"/>
        </w:rPr>
      </w:pPr>
      <w:r w:rsidRPr="00AC5551">
        <w:rPr>
          <w:rFonts w:ascii="Georgia" w:hAnsi="Georgia" w:cs="Calibri"/>
        </w:rPr>
        <w:t xml:space="preserve">Sincerely, </w:t>
      </w:r>
    </w:p>
    <w:p w14:paraId="6DF9B280" w14:textId="77777777" w:rsidR="005E1191" w:rsidRPr="00AC5551" w:rsidRDefault="005E1191" w:rsidP="005E1191">
      <w:pPr>
        <w:rPr>
          <w:rFonts w:ascii="Georgia" w:hAnsi="Georgia" w:cs="Calibri"/>
          <w:i/>
          <w:iCs/>
        </w:rPr>
      </w:pPr>
    </w:p>
    <w:p w14:paraId="1F41CF57" w14:textId="77777777" w:rsidR="005E1191" w:rsidRPr="00AC5551" w:rsidRDefault="005E1191" w:rsidP="005E1191">
      <w:pPr>
        <w:rPr>
          <w:rFonts w:ascii="Georgia" w:hAnsi="Georgia" w:cs="Calibri"/>
          <w:iCs/>
        </w:rPr>
      </w:pPr>
    </w:p>
    <w:p w14:paraId="3ABBF361"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[Physician’s name and credentials] </w:t>
      </w:r>
    </w:p>
    <w:p w14:paraId="5774A19C"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[Title] </w:t>
      </w:r>
    </w:p>
    <w:p w14:paraId="3068C18D" w14:textId="77777777" w:rsidR="005E1191" w:rsidRPr="00AC5551" w:rsidRDefault="005E1191" w:rsidP="005E1191">
      <w:pPr>
        <w:rPr>
          <w:rFonts w:ascii="Georgia" w:hAnsi="Georgia" w:cs="Calibri"/>
          <w:i/>
          <w:color w:val="FF0000"/>
        </w:rPr>
      </w:pPr>
      <w:r w:rsidRPr="00AC5551">
        <w:rPr>
          <w:rFonts w:ascii="Georgia" w:hAnsi="Georgia" w:cs="Calibri"/>
          <w:i/>
          <w:color w:val="FF0000"/>
        </w:rPr>
        <w:lastRenderedPageBreak/>
        <w:t xml:space="preserve">[Name of practice] </w:t>
      </w:r>
    </w:p>
    <w:p w14:paraId="3DD61CEF"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[Street address] </w:t>
      </w:r>
    </w:p>
    <w:p w14:paraId="5A20C714"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[City, State, zip code] </w:t>
      </w:r>
    </w:p>
    <w:p w14:paraId="36822455" w14:textId="77777777" w:rsidR="005E1191" w:rsidRPr="00AC5551" w:rsidRDefault="005E1191" w:rsidP="005E1191">
      <w:pPr>
        <w:rPr>
          <w:rFonts w:ascii="Georgia" w:hAnsi="Georgia" w:cs="Calibri"/>
          <w:i/>
          <w:color w:val="FF0000"/>
        </w:rPr>
      </w:pPr>
      <w:r w:rsidRPr="00AC5551">
        <w:rPr>
          <w:rFonts w:ascii="Georgia" w:hAnsi="Georgia" w:cs="Calibri"/>
          <w:i/>
          <w:color w:val="FF0000"/>
        </w:rPr>
        <w:t xml:space="preserve">[Phone number] </w:t>
      </w:r>
    </w:p>
    <w:p w14:paraId="39B89118" w14:textId="77777777" w:rsidR="005E1191" w:rsidRPr="00AC5551" w:rsidRDefault="005E1191" w:rsidP="005E1191">
      <w:pPr>
        <w:rPr>
          <w:rFonts w:ascii="Georgia" w:hAnsi="Georgia" w:cs="Calibri"/>
        </w:rPr>
      </w:pPr>
    </w:p>
    <w:p w14:paraId="78A312BE" w14:textId="77777777" w:rsidR="005E1191" w:rsidRPr="00AC5551" w:rsidRDefault="005E1191" w:rsidP="005E1191">
      <w:pPr>
        <w:rPr>
          <w:rFonts w:ascii="Georgia" w:hAnsi="Georgia" w:cs="Calibri"/>
          <w:b/>
        </w:rPr>
      </w:pPr>
      <w:r w:rsidRPr="00AC5551">
        <w:rPr>
          <w:rFonts w:ascii="Georgia" w:hAnsi="Georgia" w:cs="Calibri"/>
          <w:b/>
        </w:rPr>
        <w:t xml:space="preserve">Enclosures: </w:t>
      </w:r>
    </w:p>
    <w:p w14:paraId="6DA58000" w14:textId="77777777" w:rsidR="00A8666B" w:rsidRPr="00AC5551" w:rsidRDefault="00A8666B" w:rsidP="00A8666B">
      <w:pPr>
        <w:rPr>
          <w:rFonts w:ascii="Georgia" w:hAnsi="Georgia" w:cs="Calibri"/>
          <w:i/>
          <w:iCs/>
          <w:color w:val="FF0000"/>
        </w:rPr>
      </w:pPr>
      <w:r w:rsidRPr="00AC5551">
        <w:rPr>
          <w:rFonts w:ascii="Georgia" w:hAnsi="Georgia" w:cs="Calibri"/>
          <w:i/>
          <w:iCs/>
          <w:color w:val="FF0000"/>
        </w:rPr>
        <w:t>Attach any relevant information, such as</w:t>
      </w:r>
    </w:p>
    <w:p w14:paraId="4B300D75" w14:textId="6DBE2C35" w:rsidR="00AB0DAF" w:rsidRPr="00AC5551" w:rsidRDefault="00AB0DAF" w:rsidP="00EE7550">
      <w:pPr>
        <w:pStyle w:val="ListParagraph"/>
        <w:numPr>
          <w:ilvl w:val="0"/>
          <w:numId w:val="30"/>
        </w:numPr>
        <w:rPr>
          <w:rFonts w:ascii="Georgia" w:hAnsi="Georgia" w:cs="Calibri"/>
          <w:bCs/>
          <w:i/>
          <w:iCs/>
          <w:color w:val="FF0000"/>
        </w:rPr>
      </w:pPr>
      <w:r w:rsidRPr="00AC5551">
        <w:rPr>
          <w:rFonts w:ascii="Georgia" w:hAnsi="Georgia" w:cs="Calibri"/>
          <w:bCs/>
          <w:i/>
          <w:iCs/>
          <w:color w:val="FF0000"/>
        </w:rPr>
        <w:t xml:space="preserve">FDA approval letter </w:t>
      </w:r>
    </w:p>
    <w:p w14:paraId="5235EB55" w14:textId="4376B4D3" w:rsidR="00AB0DAF" w:rsidRPr="00AC5551" w:rsidRDefault="00AB0DAF" w:rsidP="00EE7550">
      <w:pPr>
        <w:pStyle w:val="ListParagraph"/>
        <w:numPr>
          <w:ilvl w:val="0"/>
          <w:numId w:val="30"/>
        </w:numPr>
        <w:rPr>
          <w:rFonts w:ascii="Georgia" w:hAnsi="Georgia" w:cs="Calibri"/>
          <w:bCs/>
          <w:i/>
          <w:iCs/>
          <w:color w:val="FF0000"/>
        </w:rPr>
      </w:pPr>
      <w:r w:rsidRPr="00AC5551">
        <w:rPr>
          <w:rFonts w:ascii="Georgia" w:hAnsi="Georgia" w:cs="Calibri"/>
          <w:bCs/>
          <w:i/>
          <w:iCs/>
          <w:color w:val="FF0000"/>
        </w:rPr>
        <w:t xml:space="preserve">Relevant clinical studies / publications </w:t>
      </w:r>
    </w:p>
    <w:p w14:paraId="2312F8BD" w14:textId="2E8DE7C9" w:rsidR="005E1191" w:rsidRPr="00AC5551" w:rsidRDefault="005E1191" w:rsidP="00EE7550">
      <w:pPr>
        <w:pStyle w:val="ListParagraph"/>
        <w:numPr>
          <w:ilvl w:val="0"/>
          <w:numId w:val="30"/>
        </w:numPr>
        <w:rPr>
          <w:rFonts w:ascii="Georgia" w:hAnsi="Georgia" w:cs="Calibri"/>
          <w:i/>
          <w:iCs/>
          <w:color w:val="FF0000"/>
        </w:rPr>
      </w:pPr>
      <w:r w:rsidRPr="00AC5551">
        <w:rPr>
          <w:rFonts w:ascii="Georgia" w:hAnsi="Georgia" w:cs="Calibri"/>
          <w:i/>
          <w:iCs/>
          <w:color w:val="FF0000"/>
        </w:rPr>
        <w:t xml:space="preserve">Patient medical records/chart notes documenting </w:t>
      </w:r>
      <w:r w:rsidR="00665BB0" w:rsidRPr="00AC5551">
        <w:rPr>
          <w:rFonts w:ascii="Georgia" w:hAnsi="Georgia" w:cs="Calibri"/>
          <w:i/>
          <w:iCs/>
          <w:color w:val="FF0000"/>
        </w:rPr>
        <w:t>all</w:t>
      </w:r>
      <w:r w:rsidRPr="00AC5551">
        <w:rPr>
          <w:rFonts w:ascii="Georgia" w:hAnsi="Georgia" w:cs="Calibri"/>
          <w:i/>
          <w:iCs/>
          <w:color w:val="FF0000"/>
        </w:rPr>
        <w:t xml:space="preserve"> the following </w:t>
      </w:r>
      <w:r w:rsidRPr="00AC5551">
        <w:rPr>
          <w:rFonts w:ascii="Georgia" w:hAnsi="Georgia" w:cs="Calibri"/>
          <w:i/>
          <w:iCs/>
          <w:color w:val="FF0000"/>
          <w:u w:val="single"/>
        </w:rPr>
        <w:t>required</w:t>
      </w:r>
      <w:r w:rsidRPr="00AC5551">
        <w:rPr>
          <w:rFonts w:ascii="Georgia" w:hAnsi="Georgia" w:cs="Calibri"/>
          <w:i/>
          <w:iCs/>
          <w:color w:val="FF0000"/>
        </w:rPr>
        <w:t xml:space="preserve"> clinical information:</w:t>
      </w:r>
    </w:p>
    <w:p w14:paraId="7F5B4C74" w14:textId="38AA5CA6" w:rsidR="00EF60BF" w:rsidRPr="00AC5551" w:rsidRDefault="00EF60BF" w:rsidP="00EF60BF">
      <w:pPr>
        <w:pStyle w:val="ListParagraph"/>
        <w:numPr>
          <w:ilvl w:val="0"/>
          <w:numId w:val="10"/>
        </w:numPr>
        <w:rPr>
          <w:rFonts w:ascii="Georgia" w:hAnsi="Georgia" w:cs="Calibri"/>
          <w:i/>
          <w:iCs/>
          <w:color w:val="FF0000"/>
        </w:rPr>
      </w:pPr>
      <w:r w:rsidRPr="00AC5551">
        <w:rPr>
          <w:rFonts w:ascii="Georgia" w:hAnsi="Georgia" w:cs="Calibri"/>
          <w:i/>
          <w:iCs/>
          <w:color w:val="FF0000"/>
        </w:rPr>
        <w:t xml:space="preserve">ICD </w:t>
      </w:r>
      <w:r w:rsidR="00FA22F7">
        <w:rPr>
          <w:rFonts w:ascii="Georgia" w:hAnsi="Georgia" w:cs="Calibri"/>
          <w:i/>
          <w:iCs/>
          <w:color w:val="FF0000"/>
        </w:rPr>
        <w:t>d</w:t>
      </w:r>
      <w:r w:rsidRPr="00AC5551">
        <w:rPr>
          <w:rFonts w:ascii="Georgia" w:hAnsi="Georgia" w:cs="Calibri"/>
          <w:i/>
          <w:iCs/>
          <w:color w:val="FF0000"/>
        </w:rPr>
        <w:t xml:space="preserve">iagnosis and indication for procedure </w:t>
      </w:r>
    </w:p>
    <w:p w14:paraId="6C910CE0" w14:textId="2DA6EECD" w:rsidR="00EF60BF" w:rsidRPr="00AC5551" w:rsidRDefault="00EF60BF" w:rsidP="00EF60BF">
      <w:pPr>
        <w:pStyle w:val="ListParagraph"/>
        <w:numPr>
          <w:ilvl w:val="0"/>
          <w:numId w:val="10"/>
        </w:numPr>
        <w:rPr>
          <w:rFonts w:ascii="Georgia" w:hAnsi="Georgia" w:cs="Calibri"/>
          <w:i/>
          <w:iCs/>
          <w:color w:val="FF0000"/>
        </w:rPr>
      </w:pPr>
      <w:r w:rsidRPr="00AC5551">
        <w:rPr>
          <w:rFonts w:ascii="Georgia" w:hAnsi="Georgia" w:cs="Calibri"/>
          <w:i/>
          <w:iCs/>
          <w:color w:val="FF0000"/>
        </w:rPr>
        <w:t>Relevant history and physical to include</w:t>
      </w:r>
      <w:r w:rsidR="00D15FE2" w:rsidRPr="00AC5551">
        <w:rPr>
          <w:rFonts w:ascii="Georgia" w:hAnsi="Georgia" w:cs="Calibri"/>
          <w:i/>
          <w:iCs/>
          <w:color w:val="FF0000"/>
        </w:rPr>
        <w:t xml:space="preserve"> patient’s</w:t>
      </w:r>
      <w:r w:rsidRPr="00AC5551">
        <w:rPr>
          <w:rFonts w:ascii="Georgia" w:hAnsi="Georgia" w:cs="Calibri"/>
          <w:i/>
          <w:iCs/>
          <w:color w:val="FF0000"/>
        </w:rPr>
        <w:t xml:space="preserve"> symptoms and pertinent findings </w:t>
      </w:r>
      <w:r w:rsidR="00493843" w:rsidRPr="00AC5551">
        <w:rPr>
          <w:rFonts w:ascii="Georgia" w:hAnsi="Georgia" w:cs="Calibri"/>
          <w:i/>
          <w:iCs/>
          <w:color w:val="FF0000"/>
        </w:rPr>
        <w:t xml:space="preserve"> </w:t>
      </w:r>
    </w:p>
    <w:p w14:paraId="6E008615" w14:textId="5F410300" w:rsidR="005E1191" w:rsidRPr="00AC5551" w:rsidRDefault="00EF60BF" w:rsidP="005E2A9C">
      <w:pPr>
        <w:pStyle w:val="ListParagraph"/>
        <w:numPr>
          <w:ilvl w:val="0"/>
          <w:numId w:val="10"/>
        </w:numPr>
        <w:rPr>
          <w:rFonts w:ascii="Georgia" w:hAnsi="Georgia" w:cs="Calibri"/>
          <w:i/>
          <w:iCs/>
          <w:color w:val="FF0000"/>
        </w:rPr>
      </w:pPr>
      <w:r w:rsidRPr="00AC5551">
        <w:rPr>
          <w:rFonts w:ascii="Georgia" w:hAnsi="Georgia" w:cs="Calibri"/>
          <w:i/>
          <w:iCs/>
          <w:color w:val="FF0000"/>
        </w:rPr>
        <w:t>Treatments tried, failed and/or contraindicated, including pharmacologic therapy, if applicable</w:t>
      </w:r>
    </w:p>
    <w:p w14:paraId="19E30780" w14:textId="77777777" w:rsidR="005E1191" w:rsidRPr="00AC5551" w:rsidRDefault="005E1191">
      <w:pPr>
        <w:rPr>
          <w:rFonts w:ascii="Georgia" w:hAnsi="Georgia" w:cstheme="minorHAnsi"/>
        </w:rPr>
      </w:pPr>
    </w:p>
    <w:p w14:paraId="58085215" w14:textId="77777777" w:rsidR="00817463" w:rsidRPr="00AC5551" w:rsidRDefault="00817463">
      <w:pPr>
        <w:rPr>
          <w:rFonts w:ascii="Georgia" w:hAnsi="Georgia" w:cstheme="minorHAnsi"/>
        </w:rPr>
      </w:pPr>
    </w:p>
    <w:p w14:paraId="668581E5" w14:textId="51FB83D0" w:rsidR="00B226DC" w:rsidRPr="00AC5551" w:rsidRDefault="00B226DC">
      <w:pPr>
        <w:rPr>
          <w:rFonts w:ascii="Georgia" w:hAnsi="Georgia"/>
        </w:rPr>
      </w:pPr>
    </w:p>
    <w:p w14:paraId="52DD8F78" w14:textId="151D32D3" w:rsidR="003C10F9" w:rsidRDefault="003C10F9"/>
    <w:p w14:paraId="1C338B0B" w14:textId="0069D5EE" w:rsidR="000F4E75" w:rsidRDefault="000F4E75"/>
    <w:p w14:paraId="7740B006" w14:textId="07ADC89A" w:rsidR="000F4E75" w:rsidRDefault="000F4E75"/>
    <w:p w14:paraId="30F56588" w14:textId="5144E4FA" w:rsidR="000F4E75" w:rsidRDefault="000F4E75"/>
    <w:p w14:paraId="5B112B1A" w14:textId="3CAF6DF2" w:rsidR="000F4E75" w:rsidRDefault="000F4E75"/>
    <w:p w14:paraId="3119AD2A" w14:textId="77777777" w:rsidR="000F4E75" w:rsidRDefault="000F4E75"/>
    <w:sectPr w:rsidR="000F4E75" w:rsidSect="003C14AB">
      <w:headerReference w:type="default" r:id="rId13"/>
      <w:pgSz w:w="12240" w:h="15840"/>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7791" w14:textId="77777777" w:rsidR="00A74700" w:rsidRDefault="00A74700" w:rsidP="007D3A4B">
      <w:r>
        <w:separator/>
      </w:r>
    </w:p>
  </w:endnote>
  <w:endnote w:type="continuationSeparator" w:id="0">
    <w:p w14:paraId="7C711123" w14:textId="77777777" w:rsidR="00A74700" w:rsidRDefault="00A74700" w:rsidP="007D3A4B">
      <w:r>
        <w:continuationSeparator/>
      </w:r>
    </w:p>
  </w:endnote>
  <w:endnote w:type="continuationNotice" w:id="1">
    <w:p w14:paraId="044DAD1A" w14:textId="77777777" w:rsidR="00A74700" w:rsidRDefault="00A74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andon Grotesque Regular">
    <w:panose1 w:val="020B0503020203060202"/>
    <w:charset w:val="00"/>
    <w:family w:val="swiss"/>
    <w:notTrueType/>
    <w:pitch w:val="variable"/>
    <w:sig w:usb0="A00000AF" w:usb1="5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 w:name="Mercury Text G1 Bold">
    <w:panose1 w:val="02000000000000000000"/>
    <w:charset w:val="00"/>
    <w:family w:val="modern"/>
    <w:notTrueType/>
    <w:pitch w:val="variable"/>
    <w:sig w:usb0="A10000FF" w:usb1="5000405B" w:usb2="00000000" w:usb3="00000000" w:csb0="0000000B" w:csb1="00000000"/>
  </w:font>
  <w:font w:name="Mercury Text G1">
    <w:panose1 w:val="02000000000000000000"/>
    <w:charset w:val="00"/>
    <w:family w:val="auto"/>
    <w:pitch w:val="variable"/>
    <w:sig w:usb0="A10000FF" w:usb1="5000405B" w:usb2="00000000" w:usb3="00000000" w:csb0="0000000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7B8E" w14:textId="77777777" w:rsidR="00A74700" w:rsidRDefault="00A74700" w:rsidP="007D3A4B">
      <w:r>
        <w:separator/>
      </w:r>
    </w:p>
  </w:footnote>
  <w:footnote w:type="continuationSeparator" w:id="0">
    <w:p w14:paraId="3C67EE0C" w14:textId="77777777" w:rsidR="00A74700" w:rsidRDefault="00A74700" w:rsidP="007D3A4B">
      <w:r>
        <w:continuationSeparator/>
      </w:r>
    </w:p>
  </w:footnote>
  <w:footnote w:type="continuationNotice" w:id="1">
    <w:p w14:paraId="56BF3DAC" w14:textId="77777777" w:rsidR="00A74700" w:rsidRDefault="00A74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233E" w14:textId="311C76ED" w:rsidR="007D3A4B" w:rsidRDefault="007D3A4B">
    <w:pPr>
      <w:pStyle w:val="Header"/>
    </w:pPr>
  </w:p>
  <w:p w14:paraId="3B2C3A6E" w14:textId="77777777" w:rsidR="007D3A4B" w:rsidRDefault="007D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E9D"/>
    <w:multiLevelType w:val="hybridMultilevel"/>
    <w:tmpl w:val="5EFA2F6E"/>
    <w:lvl w:ilvl="0" w:tplc="C110330C">
      <w:start w:val="1"/>
      <w:numFmt w:val="decimal"/>
      <w:lvlText w:val="%1."/>
      <w:lvlJc w:val="left"/>
      <w:pPr>
        <w:ind w:left="1080" w:hanging="720"/>
      </w:pPr>
      <w:rPr>
        <w:rFonts w:hint="default"/>
      </w:rPr>
    </w:lvl>
    <w:lvl w:ilvl="1" w:tplc="0E0A156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78EC"/>
    <w:multiLevelType w:val="hybridMultilevel"/>
    <w:tmpl w:val="6AFE1192"/>
    <w:lvl w:ilvl="0" w:tplc="7FC8853C">
      <w:numFmt w:val="bullet"/>
      <w:lvlText w:val=""/>
      <w:lvlJc w:val="left"/>
      <w:pPr>
        <w:ind w:left="729" w:hanging="360"/>
      </w:pPr>
      <w:rPr>
        <w:rFonts w:ascii="Symbol" w:eastAsia="Symbol" w:hAnsi="Symbol" w:cs="Symbol" w:hint="default"/>
        <w:b w:val="0"/>
        <w:bCs w:val="0"/>
        <w:i w:val="0"/>
        <w:iCs w:val="0"/>
        <w:color w:val="00B0F0"/>
        <w:w w:val="100"/>
        <w:sz w:val="22"/>
        <w:szCs w:val="22"/>
        <w:lang w:val="en-US" w:eastAsia="en-US" w:bidi="ar-SA"/>
      </w:rPr>
    </w:lvl>
    <w:lvl w:ilvl="1" w:tplc="D7DEEEFC">
      <w:numFmt w:val="bullet"/>
      <w:lvlText w:val="•"/>
      <w:lvlJc w:val="left"/>
      <w:pPr>
        <w:ind w:left="1072" w:hanging="360"/>
      </w:pPr>
      <w:rPr>
        <w:rFonts w:hint="default"/>
        <w:lang w:val="en-US" w:eastAsia="en-US" w:bidi="ar-SA"/>
      </w:rPr>
    </w:lvl>
    <w:lvl w:ilvl="2" w:tplc="C8A60E62">
      <w:numFmt w:val="bullet"/>
      <w:lvlText w:val="•"/>
      <w:lvlJc w:val="left"/>
      <w:pPr>
        <w:ind w:left="1424" w:hanging="360"/>
      </w:pPr>
      <w:rPr>
        <w:rFonts w:hint="default"/>
        <w:lang w:val="en-US" w:eastAsia="en-US" w:bidi="ar-SA"/>
      </w:rPr>
    </w:lvl>
    <w:lvl w:ilvl="3" w:tplc="2402B8BE">
      <w:numFmt w:val="bullet"/>
      <w:lvlText w:val="•"/>
      <w:lvlJc w:val="left"/>
      <w:pPr>
        <w:ind w:left="1776" w:hanging="360"/>
      </w:pPr>
      <w:rPr>
        <w:rFonts w:hint="default"/>
        <w:lang w:val="en-US" w:eastAsia="en-US" w:bidi="ar-SA"/>
      </w:rPr>
    </w:lvl>
    <w:lvl w:ilvl="4" w:tplc="C5A60072">
      <w:numFmt w:val="bullet"/>
      <w:lvlText w:val="•"/>
      <w:lvlJc w:val="left"/>
      <w:pPr>
        <w:ind w:left="2128" w:hanging="360"/>
      </w:pPr>
      <w:rPr>
        <w:rFonts w:hint="default"/>
        <w:lang w:val="en-US" w:eastAsia="en-US" w:bidi="ar-SA"/>
      </w:rPr>
    </w:lvl>
    <w:lvl w:ilvl="5" w:tplc="791C908E">
      <w:numFmt w:val="bullet"/>
      <w:lvlText w:val="•"/>
      <w:lvlJc w:val="left"/>
      <w:pPr>
        <w:ind w:left="2480" w:hanging="360"/>
      </w:pPr>
      <w:rPr>
        <w:rFonts w:hint="default"/>
        <w:lang w:val="en-US" w:eastAsia="en-US" w:bidi="ar-SA"/>
      </w:rPr>
    </w:lvl>
    <w:lvl w:ilvl="6" w:tplc="3B0CACF6">
      <w:numFmt w:val="bullet"/>
      <w:lvlText w:val="•"/>
      <w:lvlJc w:val="left"/>
      <w:pPr>
        <w:ind w:left="2832" w:hanging="360"/>
      </w:pPr>
      <w:rPr>
        <w:rFonts w:hint="default"/>
        <w:lang w:val="en-US" w:eastAsia="en-US" w:bidi="ar-SA"/>
      </w:rPr>
    </w:lvl>
    <w:lvl w:ilvl="7" w:tplc="FC2845EC">
      <w:numFmt w:val="bullet"/>
      <w:lvlText w:val="•"/>
      <w:lvlJc w:val="left"/>
      <w:pPr>
        <w:ind w:left="3184" w:hanging="360"/>
      </w:pPr>
      <w:rPr>
        <w:rFonts w:hint="default"/>
        <w:lang w:val="en-US" w:eastAsia="en-US" w:bidi="ar-SA"/>
      </w:rPr>
    </w:lvl>
    <w:lvl w:ilvl="8" w:tplc="ED24166A">
      <w:numFmt w:val="bullet"/>
      <w:lvlText w:val="•"/>
      <w:lvlJc w:val="left"/>
      <w:pPr>
        <w:ind w:left="3536" w:hanging="360"/>
      </w:pPr>
      <w:rPr>
        <w:rFonts w:hint="default"/>
        <w:lang w:val="en-US" w:eastAsia="en-US" w:bidi="ar-SA"/>
      </w:rPr>
    </w:lvl>
  </w:abstractNum>
  <w:abstractNum w:abstractNumId="2" w15:restartNumberingAfterBreak="0">
    <w:nsid w:val="044158D5"/>
    <w:multiLevelType w:val="hybridMultilevel"/>
    <w:tmpl w:val="594663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02B6B"/>
    <w:multiLevelType w:val="hybridMultilevel"/>
    <w:tmpl w:val="B318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706625"/>
    <w:multiLevelType w:val="hybridMultilevel"/>
    <w:tmpl w:val="D4428FEA"/>
    <w:lvl w:ilvl="0" w:tplc="6CC41416">
      <w:numFmt w:val="bullet"/>
      <w:lvlText w:val=""/>
      <w:lvlJc w:val="left"/>
      <w:pPr>
        <w:ind w:left="729" w:hanging="360"/>
      </w:pPr>
      <w:rPr>
        <w:rFonts w:ascii="Symbol" w:eastAsia="Symbol" w:hAnsi="Symbol" w:cs="Symbol" w:hint="default"/>
        <w:b w:val="0"/>
        <w:bCs w:val="0"/>
        <w:i w:val="0"/>
        <w:iCs w:val="0"/>
        <w:color w:val="00B0F0"/>
        <w:w w:val="100"/>
        <w:sz w:val="22"/>
        <w:szCs w:val="22"/>
        <w:lang w:val="en-US" w:eastAsia="en-US" w:bidi="ar-SA"/>
      </w:rPr>
    </w:lvl>
    <w:lvl w:ilvl="1" w:tplc="002A8AD6">
      <w:numFmt w:val="bullet"/>
      <w:lvlText w:val="•"/>
      <w:lvlJc w:val="left"/>
      <w:pPr>
        <w:ind w:left="1072" w:hanging="360"/>
      </w:pPr>
      <w:rPr>
        <w:rFonts w:hint="default"/>
        <w:lang w:val="en-US" w:eastAsia="en-US" w:bidi="ar-SA"/>
      </w:rPr>
    </w:lvl>
    <w:lvl w:ilvl="2" w:tplc="A93E2CEA">
      <w:numFmt w:val="bullet"/>
      <w:lvlText w:val="•"/>
      <w:lvlJc w:val="left"/>
      <w:pPr>
        <w:ind w:left="1424" w:hanging="360"/>
      </w:pPr>
      <w:rPr>
        <w:rFonts w:hint="default"/>
        <w:lang w:val="en-US" w:eastAsia="en-US" w:bidi="ar-SA"/>
      </w:rPr>
    </w:lvl>
    <w:lvl w:ilvl="3" w:tplc="984AEDA6">
      <w:numFmt w:val="bullet"/>
      <w:lvlText w:val="•"/>
      <w:lvlJc w:val="left"/>
      <w:pPr>
        <w:ind w:left="1776" w:hanging="360"/>
      </w:pPr>
      <w:rPr>
        <w:rFonts w:hint="default"/>
        <w:lang w:val="en-US" w:eastAsia="en-US" w:bidi="ar-SA"/>
      </w:rPr>
    </w:lvl>
    <w:lvl w:ilvl="4" w:tplc="8DDE2344">
      <w:numFmt w:val="bullet"/>
      <w:lvlText w:val="•"/>
      <w:lvlJc w:val="left"/>
      <w:pPr>
        <w:ind w:left="2128" w:hanging="360"/>
      </w:pPr>
      <w:rPr>
        <w:rFonts w:hint="default"/>
        <w:lang w:val="en-US" w:eastAsia="en-US" w:bidi="ar-SA"/>
      </w:rPr>
    </w:lvl>
    <w:lvl w:ilvl="5" w:tplc="38489E12">
      <w:numFmt w:val="bullet"/>
      <w:lvlText w:val="•"/>
      <w:lvlJc w:val="left"/>
      <w:pPr>
        <w:ind w:left="2480" w:hanging="360"/>
      </w:pPr>
      <w:rPr>
        <w:rFonts w:hint="default"/>
        <w:lang w:val="en-US" w:eastAsia="en-US" w:bidi="ar-SA"/>
      </w:rPr>
    </w:lvl>
    <w:lvl w:ilvl="6" w:tplc="9CD4E912">
      <w:numFmt w:val="bullet"/>
      <w:lvlText w:val="•"/>
      <w:lvlJc w:val="left"/>
      <w:pPr>
        <w:ind w:left="2832" w:hanging="360"/>
      </w:pPr>
      <w:rPr>
        <w:rFonts w:hint="default"/>
        <w:lang w:val="en-US" w:eastAsia="en-US" w:bidi="ar-SA"/>
      </w:rPr>
    </w:lvl>
    <w:lvl w:ilvl="7" w:tplc="002E3C16">
      <w:numFmt w:val="bullet"/>
      <w:lvlText w:val="•"/>
      <w:lvlJc w:val="left"/>
      <w:pPr>
        <w:ind w:left="3184" w:hanging="360"/>
      </w:pPr>
      <w:rPr>
        <w:rFonts w:hint="default"/>
        <w:lang w:val="en-US" w:eastAsia="en-US" w:bidi="ar-SA"/>
      </w:rPr>
    </w:lvl>
    <w:lvl w:ilvl="8" w:tplc="94D2BFB2">
      <w:numFmt w:val="bullet"/>
      <w:lvlText w:val="•"/>
      <w:lvlJc w:val="left"/>
      <w:pPr>
        <w:ind w:left="3536" w:hanging="360"/>
      </w:pPr>
      <w:rPr>
        <w:rFonts w:hint="default"/>
        <w:lang w:val="en-US" w:eastAsia="en-US" w:bidi="ar-SA"/>
      </w:rPr>
    </w:lvl>
  </w:abstractNum>
  <w:abstractNum w:abstractNumId="6" w15:restartNumberingAfterBreak="0">
    <w:nsid w:val="254343B0"/>
    <w:multiLevelType w:val="hybridMultilevel"/>
    <w:tmpl w:val="0924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54937"/>
    <w:multiLevelType w:val="hybridMultilevel"/>
    <w:tmpl w:val="042661A2"/>
    <w:lvl w:ilvl="0" w:tplc="F1947D66">
      <w:numFmt w:val="bullet"/>
      <w:lvlText w:val=""/>
      <w:lvlJc w:val="left"/>
      <w:pPr>
        <w:ind w:left="1294" w:hanging="360"/>
      </w:pPr>
      <w:rPr>
        <w:rFonts w:ascii="Symbol" w:eastAsia="Symbol" w:hAnsi="Symbol" w:cs="Symbol" w:hint="default"/>
        <w:b w:val="0"/>
        <w:bCs w:val="0"/>
        <w:i w:val="0"/>
        <w:iCs w:val="0"/>
        <w:spacing w:val="0"/>
        <w:w w:val="100"/>
        <w:sz w:val="15"/>
        <w:szCs w:val="15"/>
        <w:lang w:val="en-US" w:eastAsia="en-US" w:bidi="ar-SA"/>
      </w:rPr>
    </w:lvl>
    <w:lvl w:ilvl="1" w:tplc="44943134">
      <w:numFmt w:val="bullet"/>
      <w:lvlText w:val="•"/>
      <w:lvlJc w:val="left"/>
      <w:pPr>
        <w:ind w:left="1714" w:hanging="360"/>
      </w:pPr>
      <w:rPr>
        <w:lang w:val="en-US" w:eastAsia="en-US" w:bidi="ar-SA"/>
      </w:rPr>
    </w:lvl>
    <w:lvl w:ilvl="2" w:tplc="1C1CC096">
      <w:numFmt w:val="bullet"/>
      <w:lvlText w:val="•"/>
      <w:lvlJc w:val="left"/>
      <w:pPr>
        <w:ind w:left="2129" w:hanging="360"/>
      </w:pPr>
      <w:rPr>
        <w:lang w:val="en-US" w:eastAsia="en-US" w:bidi="ar-SA"/>
      </w:rPr>
    </w:lvl>
    <w:lvl w:ilvl="3" w:tplc="EE4EE7A0">
      <w:numFmt w:val="bullet"/>
      <w:lvlText w:val="•"/>
      <w:lvlJc w:val="left"/>
      <w:pPr>
        <w:ind w:left="2544" w:hanging="360"/>
      </w:pPr>
      <w:rPr>
        <w:lang w:val="en-US" w:eastAsia="en-US" w:bidi="ar-SA"/>
      </w:rPr>
    </w:lvl>
    <w:lvl w:ilvl="4" w:tplc="8D9C3604">
      <w:numFmt w:val="bullet"/>
      <w:lvlText w:val="•"/>
      <w:lvlJc w:val="left"/>
      <w:pPr>
        <w:ind w:left="2959" w:hanging="360"/>
      </w:pPr>
      <w:rPr>
        <w:lang w:val="en-US" w:eastAsia="en-US" w:bidi="ar-SA"/>
      </w:rPr>
    </w:lvl>
    <w:lvl w:ilvl="5" w:tplc="951E05BA">
      <w:numFmt w:val="bullet"/>
      <w:lvlText w:val="•"/>
      <w:lvlJc w:val="left"/>
      <w:pPr>
        <w:ind w:left="3374" w:hanging="360"/>
      </w:pPr>
      <w:rPr>
        <w:lang w:val="en-US" w:eastAsia="en-US" w:bidi="ar-SA"/>
      </w:rPr>
    </w:lvl>
    <w:lvl w:ilvl="6" w:tplc="1E343456">
      <w:numFmt w:val="bullet"/>
      <w:lvlText w:val="•"/>
      <w:lvlJc w:val="left"/>
      <w:pPr>
        <w:ind w:left="3789" w:hanging="360"/>
      </w:pPr>
      <w:rPr>
        <w:lang w:val="en-US" w:eastAsia="en-US" w:bidi="ar-SA"/>
      </w:rPr>
    </w:lvl>
    <w:lvl w:ilvl="7" w:tplc="40567394">
      <w:numFmt w:val="bullet"/>
      <w:lvlText w:val="•"/>
      <w:lvlJc w:val="left"/>
      <w:pPr>
        <w:ind w:left="4204" w:hanging="360"/>
      </w:pPr>
      <w:rPr>
        <w:lang w:val="en-US" w:eastAsia="en-US" w:bidi="ar-SA"/>
      </w:rPr>
    </w:lvl>
    <w:lvl w:ilvl="8" w:tplc="936AB8A8">
      <w:numFmt w:val="bullet"/>
      <w:lvlText w:val="•"/>
      <w:lvlJc w:val="left"/>
      <w:pPr>
        <w:ind w:left="4619" w:hanging="360"/>
      </w:pPr>
      <w:rPr>
        <w:lang w:val="en-US" w:eastAsia="en-US" w:bidi="ar-SA"/>
      </w:rPr>
    </w:lvl>
  </w:abstractNum>
  <w:abstractNum w:abstractNumId="8" w15:restartNumberingAfterBreak="0">
    <w:nsid w:val="31F967B8"/>
    <w:multiLevelType w:val="hybridMultilevel"/>
    <w:tmpl w:val="B9E4DCA2"/>
    <w:lvl w:ilvl="0" w:tplc="F58E0084">
      <w:numFmt w:val="bullet"/>
      <w:lvlText w:val=""/>
      <w:lvlJc w:val="left"/>
      <w:pPr>
        <w:ind w:left="729" w:hanging="360"/>
      </w:pPr>
      <w:rPr>
        <w:rFonts w:ascii="Symbol" w:eastAsia="Symbol" w:hAnsi="Symbol" w:cs="Symbol" w:hint="default"/>
        <w:b w:val="0"/>
        <w:bCs w:val="0"/>
        <w:i w:val="0"/>
        <w:iCs w:val="0"/>
        <w:color w:val="00B0F0"/>
        <w:w w:val="100"/>
        <w:sz w:val="22"/>
        <w:szCs w:val="22"/>
        <w:lang w:val="en-US" w:eastAsia="en-US" w:bidi="ar-SA"/>
      </w:rPr>
    </w:lvl>
    <w:lvl w:ilvl="1" w:tplc="0434B8DA">
      <w:numFmt w:val="bullet"/>
      <w:lvlText w:val="•"/>
      <w:lvlJc w:val="left"/>
      <w:pPr>
        <w:ind w:left="1072" w:hanging="360"/>
      </w:pPr>
      <w:rPr>
        <w:rFonts w:hint="default"/>
        <w:lang w:val="en-US" w:eastAsia="en-US" w:bidi="ar-SA"/>
      </w:rPr>
    </w:lvl>
    <w:lvl w:ilvl="2" w:tplc="1780F3BA">
      <w:numFmt w:val="bullet"/>
      <w:lvlText w:val="•"/>
      <w:lvlJc w:val="left"/>
      <w:pPr>
        <w:ind w:left="1424" w:hanging="360"/>
      </w:pPr>
      <w:rPr>
        <w:rFonts w:hint="default"/>
        <w:lang w:val="en-US" w:eastAsia="en-US" w:bidi="ar-SA"/>
      </w:rPr>
    </w:lvl>
    <w:lvl w:ilvl="3" w:tplc="B7E8E620">
      <w:numFmt w:val="bullet"/>
      <w:lvlText w:val="•"/>
      <w:lvlJc w:val="left"/>
      <w:pPr>
        <w:ind w:left="1776" w:hanging="360"/>
      </w:pPr>
      <w:rPr>
        <w:rFonts w:hint="default"/>
        <w:lang w:val="en-US" w:eastAsia="en-US" w:bidi="ar-SA"/>
      </w:rPr>
    </w:lvl>
    <w:lvl w:ilvl="4" w:tplc="F1CA5A72">
      <w:numFmt w:val="bullet"/>
      <w:lvlText w:val="•"/>
      <w:lvlJc w:val="left"/>
      <w:pPr>
        <w:ind w:left="2128" w:hanging="360"/>
      </w:pPr>
      <w:rPr>
        <w:rFonts w:hint="default"/>
        <w:lang w:val="en-US" w:eastAsia="en-US" w:bidi="ar-SA"/>
      </w:rPr>
    </w:lvl>
    <w:lvl w:ilvl="5" w:tplc="59AEF474">
      <w:numFmt w:val="bullet"/>
      <w:lvlText w:val="•"/>
      <w:lvlJc w:val="left"/>
      <w:pPr>
        <w:ind w:left="2480" w:hanging="360"/>
      </w:pPr>
      <w:rPr>
        <w:rFonts w:hint="default"/>
        <w:lang w:val="en-US" w:eastAsia="en-US" w:bidi="ar-SA"/>
      </w:rPr>
    </w:lvl>
    <w:lvl w:ilvl="6" w:tplc="B79EB5CE">
      <w:numFmt w:val="bullet"/>
      <w:lvlText w:val="•"/>
      <w:lvlJc w:val="left"/>
      <w:pPr>
        <w:ind w:left="2832" w:hanging="360"/>
      </w:pPr>
      <w:rPr>
        <w:rFonts w:hint="default"/>
        <w:lang w:val="en-US" w:eastAsia="en-US" w:bidi="ar-SA"/>
      </w:rPr>
    </w:lvl>
    <w:lvl w:ilvl="7" w:tplc="2134318C">
      <w:numFmt w:val="bullet"/>
      <w:lvlText w:val="•"/>
      <w:lvlJc w:val="left"/>
      <w:pPr>
        <w:ind w:left="3184" w:hanging="360"/>
      </w:pPr>
      <w:rPr>
        <w:rFonts w:hint="default"/>
        <w:lang w:val="en-US" w:eastAsia="en-US" w:bidi="ar-SA"/>
      </w:rPr>
    </w:lvl>
    <w:lvl w:ilvl="8" w:tplc="2B2A33C2">
      <w:numFmt w:val="bullet"/>
      <w:lvlText w:val="•"/>
      <w:lvlJc w:val="left"/>
      <w:pPr>
        <w:ind w:left="3536" w:hanging="360"/>
      </w:pPr>
      <w:rPr>
        <w:rFonts w:hint="default"/>
        <w:lang w:val="en-US" w:eastAsia="en-US" w:bidi="ar-SA"/>
      </w:rPr>
    </w:lvl>
  </w:abstractNum>
  <w:abstractNum w:abstractNumId="9" w15:restartNumberingAfterBreak="0">
    <w:nsid w:val="3BBF53E5"/>
    <w:multiLevelType w:val="hybridMultilevel"/>
    <w:tmpl w:val="93E65C42"/>
    <w:lvl w:ilvl="0" w:tplc="04090015">
      <w:start w:val="1"/>
      <w:numFmt w:val="upperLetter"/>
      <w:lvlText w:val="%1."/>
      <w:lvlJc w:val="left"/>
      <w:pPr>
        <w:ind w:left="776" w:hanging="360"/>
      </w:pPr>
      <w:rPr>
        <w:rFont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3C2A4755"/>
    <w:multiLevelType w:val="hybridMultilevel"/>
    <w:tmpl w:val="99968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6B079C"/>
    <w:multiLevelType w:val="hybridMultilevel"/>
    <w:tmpl w:val="5C58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D0C20"/>
    <w:multiLevelType w:val="hybridMultilevel"/>
    <w:tmpl w:val="9D764996"/>
    <w:lvl w:ilvl="0" w:tplc="79202E16">
      <w:numFmt w:val="bullet"/>
      <w:lvlText w:val=""/>
      <w:lvlJc w:val="left"/>
      <w:pPr>
        <w:ind w:left="729" w:hanging="360"/>
      </w:pPr>
      <w:rPr>
        <w:rFonts w:ascii="Symbol" w:eastAsia="Symbol" w:hAnsi="Symbol" w:cs="Symbol" w:hint="default"/>
        <w:b w:val="0"/>
        <w:bCs w:val="0"/>
        <w:i w:val="0"/>
        <w:iCs w:val="0"/>
        <w:color w:val="009CDE"/>
        <w:w w:val="100"/>
        <w:sz w:val="22"/>
        <w:szCs w:val="22"/>
        <w:lang w:val="en-US" w:eastAsia="en-US" w:bidi="ar-SA"/>
      </w:rPr>
    </w:lvl>
    <w:lvl w:ilvl="1" w:tplc="540489C8">
      <w:numFmt w:val="bullet"/>
      <w:lvlText w:val="•"/>
      <w:lvlJc w:val="left"/>
      <w:pPr>
        <w:ind w:left="1072" w:hanging="360"/>
      </w:pPr>
      <w:rPr>
        <w:rFonts w:hint="default"/>
        <w:lang w:val="en-US" w:eastAsia="en-US" w:bidi="ar-SA"/>
      </w:rPr>
    </w:lvl>
    <w:lvl w:ilvl="2" w:tplc="3B8A8BF8">
      <w:numFmt w:val="bullet"/>
      <w:lvlText w:val="•"/>
      <w:lvlJc w:val="left"/>
      <w:pPr>
        <w:ind w:left="1424" w:hanging="360"/>
      </w:pPr>
      <w:rPr>
        <w:rFonts w:hint="default"/>
        <w:lang w:val="en-US" w:eastAsia="en-US" w:bidi="ar-SA"/>
      </w:rPr>
    </w:lvl>
    <w:lvl w:ilvl="3" w:tplc="2398DC4C">
      <w:numFmt w:val="bullet"/>
      <w:lvlText w:val="•"/>
      <w:lvlJc w:val="left"/>
      <w:pPr>
        <w:ind w:left="1776" w:hanging="360"/>
      </w:pPr>
      <w:rPr>
        <w:rFonts w:hint="default"/>
        <w:lang w:val="en-US" w:eastAsia="en-US" w:bidi="ar-SA"/>
      </w:rPr>
    </w:lvl>
    <w:lvl w:ilvl="4" w:tplc="EF263D28">
      <w:numFmt w:val="bullet"/>
      <w:lvlText w:val="•"/>
      <w:lvlJc w:val="left"/>
      <w:pPr>
        <w:ind w:left="2128" w:hanging="360"/>
      </w:pPr>
      <w:rPr>
        <w:rFonts w:hint="default"/>
        <w:lang w:val="en-US" w:eastAsia="en-US" w:bidi="ar-SA"/>
      </w:rPr>
    </w:lvl>
    <w:lvl w:ilvl="5" w:tplc="B5E0C876">
      <w:numFmt w:val="bullet"/>
      <w:lvlText w:val="•"/>
      <w:lvlJc w:val="left"/>
      <w:pPr>
        <w:ind w:left="2480" w:hanging="360"/>
      </w:pPr>
      <w:rPr>
        <w:rFonts w:hint="default"/>
        <w:lang w:val="en-US" w:eastAsia="en-US" w:bidi="ar-SA"/>
      </w:rPr>
    </w:lvl>
    <w:lvl w:ilvl="6" w:tplc="045ECBC6">
      <w:numFmt w:val="bullet"/>
      <w:lvlText w:val="•"/>
      <w:lvlJc w:val="left"/>
      <w:pPr>
        <w:ind w:left="2832" w:hanging="360"/>
      </w:pPr>
      <w:rPr>
        <w:rFonts w:hint="default"/>
        <w:lang w:val="en-US" w:eastAsia="en-US" w:bidi="ar-SA"/>
      </w:rPr>
    </w:lvl>
    <w:lvl w:ilvl="7" w:tplc="FE663BA2">
      <w:numFmt w:val="bullet"/>
      <w:lvlText w:val="•"/>
      <w:lvlJc w:val="left"/>
      <w:pPr>
        <w:ind w:left="3184" w:hanging="360"/>
      </w:pPr>
      <w:rPr>
        <w:rFonts w:hint="default"/>
        <w:lang w:val="en-US" w:eastAsia="en-US" w:bidi="ar-SA"/>
      </w:rPr>
    </w:lvl>
    <w:lvl w:ilvl="8" w:tplc="1F28C3C0">
      <w:numFmt w:val="bullet"/>
      <w:lvlText w:val="•"/>
      <w:lvlJc w:val="left"/>
      <w:pPr>
        <w:ind w:left="3536" w:hanging="360"/>
      </w:pPr>
      <w:rPr>
        <w:rFonts w:hint="default"/>
        <w:lang w:val="en-US" w:eastAsia="en-US" w:bidi="ar-SA"/>
      </w:rPr>
    </w:lvl>
  </w:abstractNum>
  <w:abstractNum w:abstractNumId="14" w15:restartNumberingAfterBreak="0">
    <w:nsid w:val="4BAA7A52"/>
    <w:multiLevelType w:val="hybridMultilevel"/>
    <w:tmpl w:val="D3CC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558B8"/>
    <w:multiLevelType w:val="hybridMultilevel"/>
    <w:tmpl w:val="BE1E1216"/>
    <w:lvl w:ilvl="0" w:tplc="4A7CFCE4">
      <w:numFmt w:val="bullet"/>
      <w:lvlText w:val=""/>
      <w:lvlJc w:val="left"/>
      <w:pPr>
        <w:ind w:left="729" w:hanging="360"/>
      </w:pPr>
      <w:rPr>
        <w:rFonts w:ascii="Symbol" w:eastAsia="Symbol" w:hAnsi="Symbol" w:cs="Symbol" w:hint="default"/>
        <w:b w:val="0"/>
        <w:bCs w:val="0"/>
        <w:i w:val="0"/>
        <w:iCs w:val="0"/>
        <w:color w:val="00B0F0"/>
        <w:w w:val="100"/>
        <w:sz w:val="22"/>
        <w:szCs w:val="22"/>
        <w:lang w:val="en-US" w:eastAsia="en-US" w:bidi="ar-SA"/>
      </w:rPr>
    </w:lvl>
    <w:lvl w:ilvl="1" w:tplc="44CCAE3A">
      <w:numFmt w:val="bullet"/>
      <w:lvlText w:val="•"/>
      <w:lvlJc w:val="left"/>
      <w:pPr>
        <w:ind w:left="1072" w:hanging="360"/>
      </w:pPr>
      <w:rPr>
        <w:rFonts w:hint="default"/>
        <w:lang w:val="en-US" w:eastAsia="en-US" w:bidi="ar-SA"/>
      </w:rPr>
    </w:lvl>
    <w:lvl w:ilvl="2" w:tplc="710C54D0">
      <w:numFmt w:val="bullet"/>
      <w:lvlText w:val="•"/>
      <w:lvlJc w:val="left"/>
      <w:pPr>
        <w:ind w:left="1424" w:hanging="360"/>
      </w:pPr>
      <w:rPr>
        <w:rFonts w:hint="default"/>
        <w:lang w:val="en-US" w:eastAsia="en-US" w:bidi="ar-SA"/>
      </w:rPr>
    </w:lvl>
    <w:lvl w:ilvl="3" w:tplc="03BEC81A">
      <w:numFmt w:val="bullet"/>
      <w:lvlText w:val="•"/>
      <w:lvlJc w:val="left"/>
      <w:pPr>
        <w:ind w:left="1776" w:hanging="360"/>
      </w:pPr>
      <w:rPr>
        <w:rFonts w:hint="default"/>
        <w:lang w:val="en-US" w:eastAsia="en-US" w:bidi="ar-SA"/>
      </w:rPr>
    </w:lvl>
    <w:lvl w:ilvl="4" w:tplc="05A04A12">
      <w:numFmt w:val="bullet"/>
      <w:lvlText w:val="•"/>
      <w:lvlJc w:val="left"/>
      <w:pPr>
        <w:ind w:left="2128" w:hanging="360"/>
      </w:pPr>
      <w:rPr>
        <w:rFonts w:hint="default"/>
        <w:lang w:val="en-US" w:eastAsia="en-US" w:bidi="ar-SA"/>
      </w:rPr>
    </w:lvl>
    <w:lvl w:ilvl="5" w:tplc="01EE4274">
      <w:numFmt w:val="bullet"/>
      <w:lvlText w:val="•"/>
      <w:lvlJc w:val="left"/>
      <w:pPr>
        <w:ind w:left="2480" w:hanging="360"/>
      </w:pPr>
      <w:rPr>
        <w:rFonts w:hint="default"/>
        <w:lang w:val="en-US" w:eastAsia="en-US" w:bidi="ar-SA"/>
      </w:rPr>
    </w:lvl>
    <w:lvl w:ilvl="6" w:tplc="C9C4F1CE">
      <w:numFmt w:val="bullet"/>
      <w:lvlText w:val="•"/>
      <w:lvlJc w:val="left"/>
      <w:pPr>
        <w:ind w:left="2832" w:hanging="360"/>
      </w:pPr>
      <w:rPr>
        <w:rFonts w:hint="default"/>
        <w:lang w:val="en-US" w:eastAsia="en-US" w:bidi="ar-SA"/>
      </w:rPr>
    </w:lvl>
    <w:lvl w:ilvl="7" w:tplc="34E6B5DC">
      <w:numFmt w:val="bullet"/>
      <w:lvlText w:val="•"/>
      <w:lvlJc w:val="left"/>
      <w:pPr>
        <w:ind w:left="3184" w:hanging="360"/>
      </w:pPr>
      <w:rPr>
        <w:rFonts w:hint="default"/>
        <w:lang w:val="en-US" w:eastAsia="en-US" w:bidi="ar-SA"/>
      </w:rPr>
    </w:lvl>
    <w:lvl w:ilvl="8" w:tplc="4D148D16">
      <w:numFmt w:val="bullet"/>
      <w:lvlText w:val="•"/>
      <w:lvlJc w:val="left"/>
      <w:pPr>
        <w:ind w:left="3536" w:hanging="360"/>
      </w:pPr>
      <w:rPr>
        <w:rFonts w:hint="default"/>
        <w:lang w:val="en-US" w:eastAsia="en-US" w:bidi="ar-SA"/>
      </w:rPr>
    </w:lvl>
  </w:abstractNum>
  <w:abstractNum w:abstractNumId="16"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114D1"/>
    <w:multiLevelType w:val="hybridMultilevel"/>
    <w:tmpl w:val="7410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C3A34"/>
    <w:multiLevelType w:val="hybridMultilevel"/>
    <w:tmpl w:val="0C6C0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30A22"/>
    <w:multiLevelType w:val="hybridMultilevel"/>
    <w:tmpl w:val="D3F8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9340E"/>
    <w:multiLevelType w:val="hybridMultilevel"/>
    <w:tmpl w:val="BFEAEFBC"/>
    <w:lvl w:ilvl="0" w:tplc="9738D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053CE"/>
    <w:multiLevelType w:val="hybridMultilevel"/>
    <w:tmpl w:val="9D5EC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0F10DB"/>
    <w:multiLevelType w:val="multilevel"/>
    <w:tmpl w:val="8B3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735C50"/>
    <w:multiLevelType w:val="hybridMultilevel"/>
    <w:tmpl w:val="616A9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A456C"/>
    <w:multiLevelType w:val="hybridMultilevel"/>
    <w:tmpl w:val="24983C86"/>
    <w:lvl w:ilvl="0" w:tplc="393885D6">
      <w:numFmt w:val="bullet"/>
      <w:lvlText w:val=""/>
      <w:lvlJc w:val="left"/>
      <w:pPr>
        <w:ind w:left="729" w:hanging="361"/>
      </w:pPr>
      <w:rPr>
        <w:rFonts w:ascii="Symbol" w:eastAsia="Symbol" w:hAnsi="Symbol" w:cs="Symbol" w:hint="default"/>
        <w:b w:val="0"/>
        <w:bCs w:val="0"/>
        <w:i w:val="0"/>
        <w:iCs w:val="0"/>
        <w:color w:val="00B0F0"/>
        <w:w w:val="100"/>
        <w:sz w:val="22"/>
        <w:szCs w:val="22"/>
        <w:lang w:val="en-US" w:eastAsia="en-US" w:bidi="ar-SA"/>
      </w:rPr>
    </w:lvl>
    <w:lvl w:ilvl="1" w:tplc="E1DE81D6">
      <w:numFmt w:val="bullet"/>
      <w:lvlText w:val="•"/>
      <w:lvlJc w:val="left"/>
      <w:pPr>
        <w:ind w:left="1072" w:hanging="361"/>
      </w:pPr>
      <w:rPr>
        <w:rFonts w:hint="default"/>
        <w:lang w:val="en-US" w:eastAsia="en-US" w:bidi="ar-SA"/>
      </w:rPr>
    </w:lvl>
    <w:lvl w:ilvl="2" w:tplc="506A806C">
      <w:numFmt w:val="bullet"/>
      <w:lvlText w:val="•"/>
      <w:lvlJc w:val="left"/>
      <w:pPr>
        <w:ind w:left="1424" w:hanging="361"/>
      </w:pPr>
      <w:rPr>
        <w:rFonts w:hint="default"/>
        <w:lang w:val="en-US" w:eastAsia="en-US" w:bidi="ar-SA"/>
      </w:rPr>
    </w:lvl>
    <w:lvl w:ilvl="3" w:tplc="1FC2C40E">
      <w:numFmt w:val="bullet"/>
      <w:lvlText w:val="•"/>
      <w:lvlJc w:val="left"/>
      <w:pPr>
        <w:ind w:left="1776" w:hanging="361"/>
      </w:pPr>
      <w:rPr>
        <w:rFonts w:hint="default"/>
        <w:lang w:val="en-US" w:eastAsia="en-US" w:bidi="ar-SA"/>
      </w:rPr>
    </w:lvl>
    <w:lvl w:ilvl="4" w:tplc="D786A88E">
      <w:numFmt w:val="bullet"/>
      <w:lvlText w:val="•"/>
      <w:lvlJc w:val="left"/>
      <w:pPr>
        <w:ind w:left="2128" w:hanging="361"/>
      </w:pPr>
      <w:rPr>
        <w:rFonts w:hint="default"/>
        <w:lang w:val="en-US" w:eastAsia="en-US" w:bidi="ar-SA"/>
      </w:rPr>
    </w:lvl>
    <w:lvl w:ilvl="5" w:tplc="F816ED2C">
      <w:numFmt w:val="bullet"/>
      <w:lvlText w:val="•"/>
      <w:lvlJc w:val="left"/>
      <w:pPr>
        <w:ind w:left="2480" w:hanging="361"/>
      </w:pPr>
      <w:rPr>
        <w:rFonts w:hint="default"/>
        <w:lang w:val="en-US" w:eastAsia="en-US" w:bidi="ar-SA"/>
      </w:rPr>
    </w:lvl>
    <w:lvl w:ilvl="6" w:tplc="336282CA">
      <w:numFmt w:val="bullet"/>
      <w:lvlText w:val="•"/>
      <w:lvlJc w:val="left"/>
      <w:pPr>
        <w:ind w:left="2832" w:hanging="361"/>
      </w:pPr>
      <w:rPr>
        <w:rFonts w:hint="default"/>
        <w:lang w:val="en-US" w:eastAsia="en-US" w:bidi="ar-SA"/>
      </w:rPr>
    </w:lvl>
    <w:lvl w:ilvl="7" w:tplc="DF5EB196">
      <w:numFmt w:val="bullet"/>
      <w:lvlText w:val="•"/>
      <w:lvlJc w:val="left"/>
      <w:pPr>
        <w:ind w:left="3184" w:hanging="361"/>
      </w:pPr>
      <w:rPr>
        <w:rFonts w:hint="default"/>
        <w:lang w:val="en-US" w:eastAsia="en-US" w:bidi="ar-SA"/>
      </w:rPr>
    </w:lvl>
    <w:lvl w:ilvl="8" w:tplc="479C8F6C">
      <w:numFmt w:val="bullet"/>
      <w:lvlText w:val="•"/>
      <w:lvlJc w:val="left"/>
      <w:pPr>
        <w:ind w:left="3536" w:hanging="361"/>
      </w:pPr>
      <w:rPr>
        <w:rFonts w:hint="default"/>
        <w:lang w:val="en-US" w:eastAsia="en-US" w:bidi="ar-SA"/>
      </w:rPr>
    </w:lvl>
  </w:abstractNum>
  <w:abstractNum w:abstractNumId="27" w15:restartNumberingAfterBreak="0">
    <w:nsid w:val="71203287"/>
    <w:multiLevelType w:val="hybridMultilevel"/>
    <w:tmpl w:val="645CB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D7BB5"/>
    <w:multiLevelType w:val="hybridMultilevel"/>
    <w:tmpl w:val="63E4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076B2"/>
    <w:multiLevelType w:val="hybridMultilevel"/>
    <w:tmpl w:val="D9DC5190"/>
    <w:lvl w:ilvl="0" w:tplc="95709800">
      <w:numFmt w:val="bullet"/>
      <w:lvlText w:val=""/>
      <w:lvlJc w:val="left"/>
      <w:pPr>
        <w:ind w:left="729" w:hanging="361"/>
      </w:pPr>
      <w:rPr>
        <w:rFonts w:ascii="Symbol" w:eastAsia="Symbol" w:hAnsi="Symbol" w:cs="Symbol" w:hint="default"/>
        <w:b w:val="0"/>
        <w:bCs w:val="0"/>
        <w:i w:val="0"/>
        <w:iCs w:val="0"/>
        <w:color w:val="00B0F0"/>
        <w:w w:val="100"/>
        <w:sz w:val="22"/>
        <w:szCs w:val="22"/>
        <w:lang w:val="en-US" w:eastAsia="en-US" w:bidi="ar-SA"/>
      </w:rPr>
    </w:lvl>
    <w:lvl w:ilvl="1" w:tplc="E5629666">
      <w:numFmt w:val="bullet"/>
      <w:lvlText w:val="•"/>
      <w:lvlJc w:val="left"/>
      <w:pPr>
        <w:ind w:left="1072" w:hanging="361"/>
      </w:pPr>
      <w:rPr>
        <w:rFonts w:hint="default"/>
        <w:lang w:val="en-US" w:eastAsia="en-US" w:bidi="ar-SA"/>
      </w:rPr>
    </w:lvl>
    <w:lvl w:ilvl="2" w:tplc="4964FAE4">
      <w:numFmt w:val="bullet"/>
      <w:lvlText w:val="•"/>
      <w:lvlJc w:val="left"/>
      <w:pPr>
        <w:ind w:left="1424" w:hanging="361"/>
      </w:pPr>
      <w:rPr>
        <w:rFonts w:hint="default"/>
        <w:lang w:val="en-US" w:eastAsia="en-US" w:bidi="ar-SA"/>
      </w:rPr>
    </w:lvl>
    <w:lvl w:ilvl="3" w:tplc="992E2070">
      <w:numFmt w:val="bullet"/>
      <w:lvlText w:val="•"/>
      <w:lvlJc w:val="left"/>
      <w:pPr>
        <w:ind w:left="1776" w:hanging="361"/>
      </w:pPr>
      <w:rPr>
        <w:rFonts w:hint="default"/>
        <w:lang w:val="en-US" w:eastAsia="en-US" w:bidi="ar-SA"/>
      </w:rPr>
    </w:lvl>
    <w:lvl w:ilvl="4" w:tplc="C55C072E">
      <w:numFmt w:val="bullet"/>
      <w:lvlText w:val="•"/>
      <w:lvlJc w:val="left"/>
      <w:pPr>
        <w:ind w:left="2128" w:hanging="361"/>
      </w:pPr>
      <w:rPr>
        <w:rFonts w:hint="default"/>
        <w:lang w:val="en-US" w:eastAsia="en-US" w:bidi="ar-SA"/>
      </w:rPr>
    </w:lvl>
    <w:lvl w:ilvl="5" w:tplc="ABEC2A66">
      <w:numFmt w:val="bullet"/>
      <w:lvlText w:val="•"/>
      <w:lvlJc w:val="left"/>
      <w:pPr>
        <w:ind w:left="2480" w:hanging="361"/>
      </w:pPr>
      <w:rPr>
        <w:rFonts w:hint="default"/>
        <w:lang w:val="en-US" w:eastAsia="en-US" w:bidi="ar-SA"/>
      </w:rPr>
    </w:lvl>
    <w:lvl w:ilvl="6" w:tplc="D9B0EBD0">
      <w:numFmt w:val="bullet"/>
      <w:lvlText w:val="•"/>
      <w:lvlJc w:val="left"/>
      <w:pPr>
        <w:ind w:left="2832" w:hanging="361"/>
      </w:pPr>
      <w:rPr>
        <w:rFonts w:hint="default"/>
        <w:lang w:val="en-US" w:eastAsia="en-US" w:bidi="ar-SA"/>
      </w:rPr>
    </w:lvl>
    <w:lvl w:ilvl="7" w:tplc="0AC0B9E8">
      <w:numFmt w:val="bullet"/>
      <w:lvlText w:val="•"/>
      <w:lvlJc w:val="left"/>
      <w:pPr>
        <w:ind w:left="3184" w:hanging="361"/>
      </w:pPr>
      <w:rPr>
        <w:rFonts w:hint="default"/>
        <w:lang w:val="en-US" w:eastAsia="en-US" w:bidi="ar-SA"/>
      </w:rPr>
    </w:lvl>
    <w:lvl w:ilvl="8" w:tplc="7200F1CC">
      <w:numFmt w:val="bullet"/>
      <w:lvlText w:val="•"/>
      <w:lvlJc w:val="left"/>
      <w:pPr>
        <w:ind w:left="3536" w:hanging="361"/>
      </w:pPr>
      <w:rPr>
        <w:rFonts w:hint="default"/>
        <w:lang w:val="en-US" w:eastAsia="en-US" w:bidi="ar-SA"/>
      </w:rPr>
    </w:lvl>
  </w:abstractNum>
  <w:num w:numId="1" w16cid:durableId="310254288">
    <w:abstractNumId w:val="20"/>
  </w:num>
  <w:num w:numId="2" w16cid:durableId="779035944">
    <w:abstractNumId w:val="19"/>
  </w:num>
  <w:num w:numId="3" w16cid:durableId="2064059212">
    <w:abstractNumId w:val="6"/>
  </w:num>
  <w:num w:numId="4" w16cid:durableId="1772427804">
    <w:abstractNumId w:val="28"/>
  </w:num>
  <w:num w:numId="5" w16cid:durableId="641736973">
    <w:abstractNumId w:val="9"/>
  </w:num>
  <w:num w:numId="6" w16cid:durableId="1192957958">
    <w:abstractNumId w:val="23"/>
  </w:num>
  <w:num w:numId="7" w16cid:durableId="1650986526">
    <w:abstractNumId w:val="18"/>
  </w:num>
  <w:num w:numId="8" w16cid:durableId="192303764">
    <w:abstractNumId w:val="27"/>
  </w:num>
  <w:num w:numId="9" w16cid:durableId="723067928">
    <w:abstractNumId w:val="0"/>
  </w:num>
  <w:num w:numId="10" w16cid:durableId="779226393">
    <w:abstractNumId w:val="10"/>
  </w:num>
  <w:num w:numId="11" w16cid:durableId="1554151759">
    <w:abstractNumId w:val="14"/>
  </w:num>
  <w:num w:numId="12" w16cid:durableId="1611887395">
    <w:abstractNumId w:val="29"/>
  </w:num>
  <w:num w:numId="13" w16cid:durableId="1705398853">
    <w:abstractNumId w:val="16"/>
  </w:num>
  <w:num w:numId="14" w16cid:durableId="736319804">
    <w:abstractNumId w:val="21"/>
  </w:num>
  <w:num w:numId="15" w16cid:durableId="670645090">
    <w:abstractNumId w:val="4"/>
  </w:num>
  <w:num w:numId="16" w16cid:durableId="1574774142">
    <w:abstractNumId w:val="11"/>
  </w:num>
  <w:num w:numId="17" w16cid:durableId="1774937881">
    <w:abstractNumId w:val="24"/>
  </w:num>
  <w:num w:numId="18" w16cid:durableId="1733116939">
    <w:abstractNumId w:val="2"/>
  </w:num>
  <w:num w:numId="19" w16cid:durableId="1261377690">
    <w:abstractNumId w:val="25"/>
  </w:num>
  <w:num w:numId="20" w16cid:durableId="1789399011">
    <w:abstractNumId w:val="7"/>
  </w:num>
  <w:num w:numId="21" w16cid:durableId="358547688">
    <w:abstractNumId w:val="8"/>
  </w:num>
  <w:num w:numId="22" w16cid:durableId="86077126">
    <w:abstractNumId w:val="1"/>
  </w:num>
  <w:num w:numId="23" w16cid:durableId="1669291451">
    <w:abstractNumId w:val="5"/>
  </w:num>
  <w:num w:numId="24" w16cid:durableId="285817613">
    <w:abstractNumId w:val="15"/>
  </w:num>
  <w:num w:numId="25" w16cid:durableId="785660836">
    <w:abstractNumId w:val="30"/>
  </w:num>
  <w:num w:numId="26" w16cid:durableId="1393699004">
    <w:abstractNumId w:val="26"/>
  </w:num>
  <w:num w:numId="27" w16cid:durableId="2006786001">
    <w:abstractNumId w:val="13"/>
  </w:num>
  <w:num w:numId="28" w16cid:durableId="829759054">
    <w:abstractNumId w:val="22"/>
  </w:num>
  <w:num w:numId="29" w16cid:durableId="559101999">
    <w:abstractNumId w:val="3"/>
  </w:num>
  <w:num w:numId="30" w16cid:durableId="423453056">
    <w:abstractNumId w:val="12"/>
  </w:num>
  <w:num w:numId="31" w16cid:durableId="8869198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C7"/>
    <w:rsid w:val="0000345A"/>
    <w:rsid w:val="00005C78"/>
    <w:rsid w:val="000113FD"/>
    <w:rsid w:val="00024969"/>
    <w:rsid w:val="00032018"/>
    <w:rsid w:val="00034787"/>
    <w:rsid w:val="00040C65"/>
    <w:rsid w:val="000410B3"/>
    <w:rsid w:val="0004511B"/>
    <w:rsid w:val="00054B82"/>
    <w:rsid w:val="000558BC"/>
    <w:rsid w:val="00066064"/>
    <w:rsid w:val="000811A8"/>
    <w:rsid w:val="00082FC6"/>
    <w:rsid w:val="000840D2"/>
    <w:rsid w:val="000865CC"/>
    <w:rsid w:val="00090031"/>
    <w:rsid w:val="0009232C"/>
    <w:rsid w:val="00095B9A"/>
    <w:rsid w:val="000A1599"/>
    <w:rsid w:val="000A2FC6"/>
    <w:rsid w:val="000A356A"/>
    <w:rsid w:val="000A3718"/>
    <w:rsid w:val="000A4805"/>
    <w:rsid w:val="000A7BEE"/>
    <w:rsid w:val="000A7E2B"/>
    <w:rsid w:val="000B022A"/>
    <w:rsid w:val="000B2A79"/>
    <w:rsid w:val="000B6528"/>
    <w:rsid w:val="000C2292"/>
    <w:rsid w:val="000C39FB"/>
    <w:rsid w:val="000D0351"/>
    <w:rsid w:val="000D2FE0"/>
    <w:rsid w:val="000E2B64"/>
    <w:rsid w:val="000E4089"/>
    <w:rsid w:val="000F069B"/>
    <w:rsid w:val="000F4E75"/>
    <w:rsid w:val="000F512E"/>
    <w:rsid w:val="000F7FD1"/>
    <w:rsid w:val="00100D52"/>
    <w:rsid w:val="00102B2E"/>
    <w:rsid w:val="0010600F"/>
    <w:rsid w:val="00124A31"/>
    <w:rsid w:val="0012626D"/>
    <w:rsid w:val="001300D5"/>
    <w:rsid w:val="00132F8F"/>
    <w:rsid w:val="00135159"/>
    <w:rsid w:val="001376B8"/>
    <w:rsid w:val="00142FC0"/>
    <w:rsid w:val="001445D0"/>
    <w:rsid w:val="0014480D"/>
    <w:rsid w:val="00147831"/>
    <w:rsid w:val="00147B91"/>
    <w:rsid w:val="00152DA4"/>
    <w:rsid w:val="001535B3"/>
    <w:rsid w:val="001564B6"/>
    <w:rsid w:val="0016270F"/>
    <w:rsid w:val="00167CAC"/>
    <w:rsid w:val="00174C45"/>
    <w:rsid w:val="00177E52"/>
    <w:rsid w:val="00190184"/>
    <w:rsid w:val="00192015"/>
    <w:rsid w:val="00195CC7"/>
    <w:rsid w:val="00196347"/>
    <w:rsid w:val="001A0620"/>
    <w:rsid w:val="001A551F"/>
    <w:rsid w:val="001B019A"/>
    <w:rsid w:val="001B4052"/>
    <w:rsid w:val="001B591A"/>
    <w:rsid w:val="001B5E1D"/>
    <w:rsid w:val="001B6BC9"/>
    <w:rsid w:val="001C01EE"/>
    <w:rsid w:val="001C2DD2"/>
    <w:rsid w:val="001D0E1C"/>
    <w:rsid w:val="001D2874"/>
    <w:rsid w:val="001D42F3"/>
    <w:rsid w:val="001D4B58"/>
    <w:rsid w:val="001E07DB"/>
    <w:rsid w:val="001E5C65"/>
    <w:rsid w:val="001E74EF"/>
    <w:rsid w:val="001F0858"/>
    <w:rsid w:val="001F2B99"/>
    <w:rsid w:val="001F7321"/>
    <w:rsid w:val="0020103F"/>
    <w:rsid w:val="0020629E"/>
    <w:rsid w:val="002107CD"/>
    <w:rsid w:val="00213296"/>
    <w:rsid w:val="00233F2B"/>
    <w:rsid w:val="002367DA"/>
    <w:rsid w:val="00236AD6"/>
    <w:rsid w:val="002436E2"/>
    <w:rsid w:val="00252BC3"/>
    <w:rsid w:val="002545BE"/>
    <w:rsid w:val="00255666"/>
    <w:rsid w:val="00255A0E"/>
    <w:rsid w:val="00256E72"/>
    <w:rsid w:val="00264469"/>
    <w:rsid w:val="0026545C"/>
    <w:rsid w:val="00265526"/>
    <w:rsid w:val="0027640D"/>
    <w:rsid w:val="002803DC"/>
    <w:rsid w:val="00281707"/>
    <w:rsid w:val="00282497"/>
    <w:rsid w:val="00282CA1"/>
    <w:rsid w:val="002905B6"/>
    <w:rsid w:val="00291A81"/>
    <w:rsid w:val="0029399E"/>
    <w:rsid w:val="002A3261"/>
    <w:rsid w:val="002A42D0"/>
    <w:rsid w:val="002A56B9"/>
    <w:rsid w:val="002B7C97"/>
    <w:rsid w:val="002C0F96"/>
    <w:rsid w:val="002C1E50"/>
    <w:rsid w:val="002C5291"/>
    <w:rsid w:val="002C56CA"/>
    <w:rsid w:val="002C61E4"/>
    <w:rsid w:val="002C755A"/>
    <w:rsid w:val="002F44C1"/>
    <w:rsid w:val="00302014"/>
    <w:rsid w:val="00304399"/>
    <w:rsid w:val="00310529"/>
    <w:rsid w:val="0031569E"/>
    <w:rsid w:val="00323436"/>
    <w:rsid w:val="00326189"/>
    <w:rsid w:val="00330140"/>
    <w:rsid w:val="00331FBF"/>
    <w:rsid w:val="00332D46"/>
    <w:rsid w:val="00334FC9"/>
    <w:rsid w:val="003402E0"/>
    <w:rsid w:val="00343558"/>
    <w:rsid w:val="00345383"/>
    <w:rsid w:val="00345F62"/>
    <w:rsid w:val="00345FD2"/>
    <w:rsid w:val="00346CDB"/>
    <w:rsid w:val="00346F3F"/>
    <w:rsid w:val="00350F81"/>
    <w:rsid w:val="00352229"/>
    <w:rsid w:val="00354E22"/>
    <w:rsid w:val="00355233"/>
    <w:rsid w:val="00360945"/>
    <w:rsid w:val="00361DC1"/>
    <w:rsid w:val="00371352"/>
    <w:rsid w:val="003738E6"/>
    <w:rsid w:val="00381BA0"/>
    <w:rsid w:val="00381D99"/>
    <w:rsid w:val="003843DB"/>
    <w:rsid w:val="00386A2F"/>
    <w:rsid w:val="00394E37"/>
    <w:rsid w:val="003A5574"/>
    <w:rsid w:val="003A6DBC"/>
    <w:rsid w:val="003B079D"/>
    <w:rsid w:val="003B1580"/>
    <w:rsid w:val="003B39DF"/>
    <w:rsid w:val="003B4B9E"/>
    <w:rsid w:val="003B4DD3"/>
    <w:rsid w:val="003C078C"/>
    <w:rsid w:val="003C10F9"/>
    <w:rsid w:val="003C14AB"/>
    <w:rsid w:val="003C38D3"/>
    <w:rsid w:val="003D1E11"/>
    <w:rsid w:val="003D68AF"/>
    <w:rsid w:val="003E0E26"/>
    <w:rsid w:val="003E0F3B"/>
    <w:rsid w:val="003F1796"/>
    <w:rsid w:val="003F3505"/>
    <w:rsid w:val="0040088B"/>
    <w:rsid w:val="0040589E"/>
    <w:rsid w:val="00406BA2"/>
    <w:rsid w:val="00413B49"/>
    <w:rsid w:val="004147AD"/>
    <w:rsid w:val="00416C39"/>
    <w:rsid w:val="0041758D"/>
    <w:rsid w:val="00421015"/>
    <w:rsid w:val="00422C6E"/>
    <w:rsid w:val="004315EA"/>
    <w:rsid w:val="004327E4"/>
    <w:rsid w:val="00434EE5"/>
    <w:rsid w:val="004441EE"/>
    <w:rsid w:val="00451DA9"/>
    <w:rsid w:val="00454598"/>
    <w:rsid w:val="0045719E"/>
    <w:rsid w:val="00465EF9"/>
    <w:rsid w:val="00470E87"/>
    <w:rsid w:val="00476A71"/>
    <w:rsid w:val="00476CF6"/>
    <w:rsid w:val="0048287B"/>
    <w:rsid w:val="00484EA1"/>
    <w:rsid w:val="00493843"/>
    <w:rsid w:val="00494200"/>
    <w:rsid w:val="00495609"/>
    <w:rsid w:val="004B1311"/>
    <w:rsid w:val="004B2630"/>
    <w:rsid w:val="004C1879"/>
    <w:rsid w:val="004C320F"/>
    <w:rsid w:val="004C38D6"/>
    <w:rsid w:val="004C5027"/>
    <w:rsid w:val="004C6192"/>
    <w:rsid w:val="004D0BD6"/>
    <w:rsid w:val="004D1843"/>
    <w:rsid w:val="004E14B1"/>
    <w:rsid w:val="004E2748"/>
    <w:rsid w:val="004E4692"/>
    <w:rsid w:val="004E4D35"/>
    <w:rsid w:val="004F28C5"/>
    <w:rsid w:val="004F3750"/>
    <w:rsid w:val="004F46A3"/>
    <w:rsid w:val="004F4F2C"/>
    <w:rsid w:val="004F6148"/>
    <w:rsid w:val="004F7C3A"/>
    <w:rsid w:val="00500855"/>
    <w:rsid w:val="005028F4"/>
    <w:rsid w:val="0050423C"/>
    <w:rsid w:val="00505AB8"/>
    <w:rsid w:val="0050669B"/>
    <w:rsid w:val="00506F48"/>
    <w:rsid w:val="00507A3A"/>
    <w:rsid w:val="005128B0"/>
    <w:rsid w:val="00515614"/>
    <w:rsid w:val="00516085"/>
    <w:rsid w:val="0051664F"/>
    <w:rsid w:val="00520134"/>
    <w:rsid w:val="00522E44"/>
    <w:rsid w:val="00526F7D"/>
    <w:rsid w:val="00531AB5"/>
    <w:rsid w:val="00536582"/>
    <w:rsid w:val="0054084B"/>
    <w:rsid w:val="00540A59"/>
    <w:rsid w:val="00540E7A"/>
    <w:rsid w:val="005461D9"/>
    <w:rsid w:val="00547B05"/>
    <w:rsid w:val="00551880"/>
    <w:rsid w:val="00553FA6"/>
    <w:rsid w:val="0056024A"/>
    <w:rsid w:val="0056194D"/>
    <w:rsid w:val="00562271"/>
    <w:rsid w:val="00564558"/>
    <w:rsid w:val="005658DC"/>
    <w:rsid w:val="005663A0"/>
    <w:rsid w:val="0057706B"/>
    <w:rsid w:val="00583976"/>
    <w:rsid w:val="005859F6"/>
    <w:rsid w:val="005910A7"/>
    <w:rsid w:val="00591749"/>
    <w:rsid w:val="00591CC7"/>
    <w:rsid w:val="00592920"/>
    <w:rsid w:val="005A1318"/>
    <w:rsid w:val="005A7B2F"/>
    <w:rsid w:val="005B15A8"/>
    <w:rsid w:val="005B1D27"/>
    <w:rsid w:val="005C503A"/>
    <w:rsid w:val="005C6293"/>
    <w:rsid w:val="005D035A"/>
    <w:rsid w:val="005D0989"/>
    <w:rsid w:val="005D1202"/>
    <w:rsid w:val="005D3C4A"/>
    <w:rsid w:val="005D464E"/>
    <w:rsid w:val="005D7842"/>
    <w:rsid w:val="005D7FCC"/>
    <w:rsid w:val="005E1191"/>
    <w:rsid w:val="005E2A9C"/>
    <w:rsid w:val="005E3836"/>
    <w:rsid w:val="005E4A9A"/>
    <w:rsid w:val="005E6C6E"/>
    <w:rsid w:val="005E78BA"/>
    <w:rsid w:val="005F05E8"/>
    <w:rsid w:val="006062D6"/>
    <w:rsid w:val="006117F0"/>
    <w:rsid w:val="00613465"/>
    <w:rsid w:val="0061618F"/>
    <w:rsid w:val="006217C5"/>
    <w:rsid w:val="006221DA"/>
    <w:rsid w:val="006224FF"/>
    <w:rsid w:val="00624073"/>
    <w:rsid w:val="00624324"/>
    <w:rsid w:val="00626C0D"/>
    <w:rsid w:val="00631E67"/>
    <w:rsid w:val="006334BD"/>
    <w:rsid w:val="0064236F"/>
    <w:rsid w:val="00646A06"/>
    <w:rsid w:val="00654842"/>
    <w:rsid w:val="00655D41"/>
    <w:rsid w:val="00655F16"/>
    <w:rsid w:val="00656626"/>
    <w:rsid w:val="006633B6"/>
    <w:rsid w:val="0066359D"/>
    <w:rsid w:val="00665BB0"/>
    <w:rsid w:val="006663D5"/>
    <w:rsid w:val="00666DFD"/>
    <w:rsid w:val="006723B0"/>
    <w:rsid w:val="0067594A"/>
    <w:rsid w:val="006860CB"/>
    <w:rsid w:val="006904C8"/>
    <w:rsid w:val="0069694F"/>
    <w:rsid w:val="006A20F0"/>
    <w:rsid w:val="006A534E"/>
    <w:rsid w:val="006A6FB3"/>
    <w:rsid w:val="006B0369"/>
    <w:rsid w:val="006B05DD"/>
    <w:rsid w:val="006B33F3"/>
    <w:rsid w:val="006C05EE"/>
    <w:rsid w:val="006C5515"/>
    <w:rsid w:val="006C69B4"/>
    <w:rsid w:val="006C6A86"/>
    <w:rsid w:val="006C70A4"/>
    <w:rsid w:val="006D0271"/>
    <w:rsid w:val="006D083A"/>
    <w:rsid w:val="006D14FB"/>
    <w:rsid w:val="006D5BB8"/>
    <w:rsid w:val="006D7C83"/>
    <w:rsid w:val="006D7D76"/>
    <w:rsid w:val="006E3B23"/>
    <w:rsid w:val="006E617E"/>
    <w:rsid w:val="006E6493"/>
    <w:rsid w:val="006F017E"/>
    <w:rsid w:val="006F0390"/>
    <w:rsid w:val="006F0BB6"/>
    <w:rsid w:val="006F0DEF"/>
    <w:rsid w:val="006F61DE"/>
    <w:rsid w:val="006F6D8A"/>
    <w:rsid w:val="00704EE5"/>
    <w:rsid w:val="00707BD2"/>
    <w:rsid w:val="007133CD"/>
    <w:rsid w:val="0071375F"/>
    <w:rsid w:val="0071649A"/>
    <w:rsid w:val="0072440B"/>
    <w:rsid w:val="00724DAD"/>
    <w:rsid w:val="00725363"/>
    <w:rsid w:val="00737159"/>
    <w:rsid w:val="00743834"/>
    <w:rsid w:val="007450AF"/>
    <w:rsid w:val="00752F79"/>
    <w:rsid w:val="00757E21"/>
    <w:rsid w:val="00761D2C"/>
    <w:rsid w:val="00762112"/>
    <w:rsid w:val="0076423B"/>
    <w:rsid w:val="00764EA6"/>
    <w:rsid w:val="00765B4D"/>
    <w:rsid w:val="007679B4"/>
    <w:rsid w:val="00767D25"/>
    <w:rsid w:val="007810BC"/>
    <w:rsid w:val="00782554"/>
    <w:rsid w:val="00785DB7"/>
    <w:rsid w:val="00792CE7"/>
    <w:rsid w:val="007932DB"/>
    <w:rsid w:val="0079346F"/>
    <w:rsid w:val="007943E6"/>
    <w:rsid w:val="00794555"/>
    <w:rsid w:val="007A244D"/>
    <w:rsid w:val="007B0C54"/>
    <w:rsid w:val="007B2422"/>
    <w:rsid w:val="007B59BD"/>
    <w:rsid w:val="007B6CB4"/>
    <w:rsid w:val="007C0039"/>
    <w:rsid w:val="007C06CA"/>
    <w:rsid w:val="007C1F0B"/>
    <w:rsid w:val="007C3811"/>
    <w:rsid w:val="007C4CD5"/>
    <w:rsid w:val="007D2514"/>
    <w:rsid w:val="007D3A4B"/>
    <w:rsid w:val="007D3C25"/>
    <w:rsid w:val="007D4634"/>
    <w:rsid w:val="007D5301"/>
    <w:rsid w:val="007D7ABF"/>
    <w:rsid w:val="007E15C2"/>
    <w:rsid w:val="007E2562"/>
    <w:rsid w:val="007E5A93"/>
    <w:rsid w:val="007F03CB"/>
    <w:rsid w:val="007F068C"/>
    <w:rsid w:val="007F717F"/>
    <w:rsid w:val="00801E13"/>
    <w:rsid w:val="008039FF"/>
    <w:rsid w:val="008059EB"/>
    <w:rsid w:val="008116BD"/>
    <w:rsid w:val="00813F5D"/>
    <w:rsid w:val="00814F47"/>
    <w:rsid w:val="00816434"/>
    <w:rsid w:val="00817463"/>
    <w:rsid w:val="00822A6B"/>
    <w:rsid w:val="00825954"/>
    <w:rsid w:val="00825C1B"/>
    <w:rsid w:val="008434C9"/>
    <w:rsid w:val="00845735"/>
    <w:rsid w:val="00850AC2"/>
    <w:rsid w:val="0085148D"/>
    <w:rsid w:val="008515E3"/>
    <w:rsid w:val="008530DF"/>
    <w:rsid w:val="00857712"/>
    <w:rsid w:val="0086013C"/>
    <w:rsid w:val="0086150E"/>
    <w:rsid w:val="008633C9"/>
    <w:rsid w:val="00863433"/>
    <w:rsid w:val="00863F63"/>
    <w:rsid w:val="00864881"/>
    <w:rsid w:val="008649F4"/>
    <w:rsid w:val="00870C3C"/>
    <w:rsid w:val="00873E92"/>
    <w:rsid w:val="00877F7E"/>
    <w:rsid w:val="008803E2"/>
    <w:rsid w:val="00880CA8"/>
    <w:rsid w:val="00891725"/>
    <w:rsid w:val="008924DB"/>
    <w:rsid w:val="00894212"/>
    <w:rsid w:val="00896F5F"/>
    <w:rsid w:val="008A430A"/>
    <w:rsid w:val="008A4884"/>
    <w:rsid w:val="008A5D9E"/>
    <w:rsid w:val="008A6B2B"/>
    <w:rsid w:val="008B41D5"/>
    <w:rsid w:val="008B6510"/>
    <w:rsid w:val="008B6823"/>
    <w:rsid w:val="008B6BE6"/>
    <w:rsid w:val="008C7C8B"/>
    <w:rsid w:val="008E1327"/>
    <w:rsid w:val="008E31EE"/>
    <w:rsid w:val="008E3BED"/>
    <w:rsid w:val="008E6FD7"/>
    <w:rsid w:val="008E75B0"/>
    <w:rsid w:val="008F120B"/>
    <w:rsid w:val="008F404E"/>
    <w:rsid w:val="008F520E"/>
    <w:rsid w:val="008F6D46"/>
    <w:rsid w:val="008F77F3"/>
    <w:rsid w:val="00900DAB"/>
    <w:rsid w:val="00905047"/>
    <w:rsid w:val="009078E8"/>
    <w:rsid w:val="00911747"/>
    <w:rsid w:val="00913B1A"/>
    <w:rsid w:val="00921312"/>
    <w:rsid w:val="009228DB"/>
    <w:rsid w:val="0092732B"/>
    <w:rsid w:val="009431B2"/>
    <w:rsid w:val="00943315"/>
    <w:rsid w:val="00946479"/>
    <w:rsid w:val="009511E8"/>
    <w:rsid w:val="00952319"/>
    <w:rsid w:val="00961798"/>
    <w:rsid w:val="0096182F"/>
    <w:rsid w:val="009718E9"/>
    <w:rsid w:val="009729F6"/>
    <w:rsid w:val="00972D2B"/>
    <w:rsid w:val="009826DE"/>
    <w:rsid w:val="00982B7F"/>
    <w:rsid w:val="0098474D"/>
    <w:rsid w:val="009A0B54"/>
    <w:rsid w:val="009A1B2B"/>
    <w:rsid w:val="009A40F6"/>
    <w:rsid w:val="009A4785"/>
    <w:rsid w:val="009B070F"/>
    <w:rsid w:val="009B123F"/>
    <w:rsid w:val="009B143A"/>
    <w:rsid w:val="009B36A3"/>
    <w:rsid w:val="009B53E2"/>
    <w:rsid w:val="009C17AB"/>
    <w:rsid w:val="009D1FE6"/>
    <w:rsid w:val="009D2EB9"/>
    <w:rsid w:val="009E2248"/>
    <w:rsid w:val="009E2848"/>
    <w:rsid w:val="009E2EBE"/>
    <w:rsid w:val="009E5A36"/>
    <w:rsid w:val="009E6BC0"/>
    <w:rsid w:val="009F08F9"/>
    <w:rsid w:val="009F756B"/>
    <w:rsid w:val="009F7D8B"/>
    <w:rsid w:val="00A03C31"/>
    <w:rsid w:val="00A059EC"/>
    <w:rsid w:val="00A159DA"/>
    <w:rsid w:val="00A16866"/>
    <w:rsid w:val="00A36A49"/>
    <w:rsid w:val="00A4234D"/>
    <w:rsid w:val="00A42697"/>
    <w:rsid w:val="00A449B2"/>
    <w:rsid w:val="00A50D99"/>
    <w:rsid w:val="00A51D9C"/>
    <w:rsid w:val="00A74700"/>
    <w:rsid w:val="00A81F91"/>
    <w:rsid w:val="00A8666B"/>
    <w:rsid w:val="00A86D97"/>
    <w:rsid w:val="00A933FB"/>
    <w:rsid w:val="00A93A7A"/>
    <w:rsid w:val="00AA2527"/>
    <w:rsid w:val="00AA68EA"/>
    <w:rsid w:val="00AA71A2"/>
    <w:rsid w:val="00AA7FF4"/>
    <w:rsid w:val="00AB0DAF"/>
    <w:rsid w:val="00AB3137"/>
    <w:rsid w:val="00AB7414"/>
    <w:rsid w:val="00AC1F41"/>
    <w:rsid w:val="00AC5551"/>
    <w:rsid w:val="00AC5C18"/>
    <w:rsid w:val="00AC6DAD"/>
    <w:rsid w:val="00AD1815"/>
    <w:rsid w:val="00AD28C7"/>
    <w:rsid w:val="00AD6ACB"/>
    <w:rsid w:val="00AE13DE"/>
    <w:rsid w:val="00AE29FD"/>
    <w:rsid w:val="00AE2B0F"/>
    <w:rsid w:val="00AE585B"/>
    <w:rsid w:val="00AF0E2F"/>
    <w:rsid w:val="00AF1119"/>
    <w:rsid w:val="00AF200F"/>
    <w:rsid w:val="00AF7F79"/>
    <w:rsid w:val="00B01EF6"/>
    <w:rsid w:val="00B0299E"/>
    <w:rsid w:val="00B05B9B"/>
    <w:rsid w:val="00B0627C"/>
    <w:rsid w:val="00B06449"/>
    <w:rsid w:val="00B216AF"/>
    <w:rsid w:val="00B226DC"/>
    <w:rsid w:val="00B23007"/>
    <w:rsid w:val="00B2451E"/>
    <w:rsid w:val="00B2498C"/>
    <w:rsid w:val="00B26625"/>
    <w:rsid w:val="00B32963"/>
    <w:rsid w:val="00B40851"/>
    <w:rsid w:val="00B40AFC"/>
    <w:rsid w:val="00B417C4"/>
    <w:rsid w:val="00B422E7"/>
    <w:rsid w:val="00B55D43"/>
    <w:rsid w:val="00B56A4A"/>
    <w:rsid w:val="00B70278"/>
    <w:rsid w:val="00B709D7"/>
    <w:rsid w:val="00B9098A"/>
    <w:rsid w:val="00B9158B"/>
    <w:rsid w:val="00B9410B"/>
    <w:rsid w:val="00B9657B"/>
    <w:rsid w:val="00BA06D2"/>
    <w:rsid w:val="00BA75F8"/>
    <w:rsid w:val="00BA7CCE"/>
    <w:rsid w:val="00BB7CF8"/>
    <w:rsid w:val="00BC0470"/>
    <w:rsid w:val="00BC08BD"/>
    <w:rsid w:val="00BC4979"/>
    <w:rsid w:val="00BD0F24"/>
    <w:rsid w:val="00BE6E1D"/>
    <w:rsid w:val="00BF0D15"/>
    <w:rsid w:val="00BF34DE"/>
    <w:rsid w:val="00BF4084"/>
    <w:rsid w:val="00C01334"/>
    <w:rsid w:val="00C058FB"/>
    <w:rsid w:val="00C07106"/>
    <w:rsid w:val="00C11CAE"/>
    <w:rsid w:val="00C14A1C"/>
    <w:rsid w:val="00C16A6F"/>
    <w:rsid w:val="00C20295"/>
    <w:rsid w:val="00C209C2"/>
    <w:rsid w:val="00C22DE4"/>
    <w:rsid w:val="00C23C45"/>
    <w:rsid w:val="00C250C5"/>
    <w:rsid w:val="00C25535"/>
    <w:rsid w:val="00C26811"/>
    <w:rsid w:val="00C312D8"/>
    <w:rsid w:val="00C40F55"/>
    <w:rsid w:val="00C439E9"/>
    <w:rsid w:val="00C5292E"/>
    <w:rsid w:val="00C54773"/>
    <w:rsid w:val="00C54CF0"/>
    <w:rsid w:val="00C57169"/>
    <w:rsid w:val="00C57590"/>
    <w:rsid w:val="00C63D43"/>
    <w:rsid w:val="00C65B32"/>
    <w:rsid w:val="00C74B37"/>
    <w:rsid w:val="00C81210"/>
    <w:rsid w:val="00C832C9"/>
    <w:rsid w:val="00C86B90"/>
    <w:rsid w:val="00CA0DB5"/>
    <w:rsid w:val="00CA43CA"/>
    <w:rsid w:val="00CA5C93"/>
    <w:rsid w:val="00CB185C"/>
    <w:rsid w:val="00CB257E"/>
    <w:rsid w:val="00CB3258"/>
    <w:rsid w:val="00CB5FE5"/>
    <w:rsid w:val="00CB7095"/>
    <w:rsid w:val="00CC30B0"/>
    <w:rsid w:val="00CC32A1"/>
    <w:rsid w:val="00CC7CBD"/>
    <w:rsid w:val="00CC7D1A"/>
    <w:rsid w:val="00CD0093"/>
    <w:rsid w:val="00CD4BF5"/>
    <w:rsid w:val="00CF33A6"/>
    <w:rsid w:val="00CF7BAF"/>
    <w:rsid w:val="00D04BD7"/>
    <w:rsid w:val="00D056C6"/>
    <w:rsid w:val="00D15FE2"/>
    <w:rsid w:val="00D16A75"/>
    <w:rsid w:val="00D16DD3"/>
    <w:rsid w:val="00D21C5F"/>
    <w:rsid w:val="00D24F04"/>
    <w:rsid w:val="00D330B1"/>
    <w:rsid w:val="00D41208"/>
    <w:rsid w:val="00D41CC1"/>
    <w:rsid w:val="00D42553"/>
    <w:rsid w:val="00D478F8"/>
    <w:rsid w:val="00D50EF0"/>
    <w:rsid w:val="00D517A0"/>
    <w:rsid w:val="00D53CEC"/>
    <w:rsid w:val="00D541D7"/>
    <w:rsid w:val="00D56576"/>
    <w:rsid w:val="00D566F0"/>
    <w:rsid w:val="00D620EA"/>
    <w:rsid w:val="00D63153"/>
    <w:rsid w:val="00D63BFE"/>
    <w:rsid w:val="00D65726"/>
    <w:rsid w:val="00D67AA2"/>
    <w:rsid w:val="00D75759"/>
    <w:rsid w:val="00D758EE"/>
    <w:rsid w:val="00D835B4"/>
    <w:rsid w:val="00D92472"/>
    <w:rsid w:val="00D96CCD"/>
    <w:rsid w:val="00DA03AB"/>
    <w:rsid w:val="00DA5EB0"/>
    <w:rsid w:val="00DB18AB"/>
    <w:rsid w:val="00DB55CD"/>
    <w:rsid w:val="00DB667A"/>
    <w:rsid w:val="00DC0EB4"/>
    <w:rsid w:val="00DC6217"/>
    <w:rsid w:val="00DD08E5"/>
    <w:rsid w:val="00DD46D7"/>
    <w:rsid w:val="00DD553C"/>
    <w:rsid w:val="00DD59C3"/>
    <w:rsid w:val="00DD7B2E"/>
    <w:rsid w:val="00DE3838"/>
    <w:rsid w:val="00DF302E"/>
    <w:rsid w:val="00DF4E12"/>
    <w:rsid w:val="00DF6F90"/>
    <w:rsid w:val="00DF7432"/>
    <w:rsid w:val="00E00230"/>
    <w:rsid w:val="00E04C8D"/>
    <w:rsid w:val="00E1066C"/>
    <w:rsid w:val="00E237D6"/>
    <w:rsid w:val="00E3327B"/>
    <w:rsid w:val="00E5553F"/>
    <w:rsid w:val="00E55E3F"/>
    <w:rsid w:val="00E55ECF"/>
    <w:rsid w:val="00E64D0B"/>
    <w:rsid w:val="00E66884"/>
    <w:rsid w:val="00E82444"/>
    <w:rsid w:val="00E85182"/>
    <w:rsid w:val="00E915A9"/>
    <w:rsid w:val="00E920A8"/>
    <w:rsid w:val="00E93A4B"/>
    <w:rsid w:val="00E959F1"/>
    <w:rsid w:val="00E96D7B"/>
    <w:rsid w:val="00EA0AC5"/>
    <w:rsid w:val="00EA5C1C"/>
    <w:rsid w:val="00EA636D"/>
    <w:rsid w:val="00EB047A"/>
    <w:rsid w:val="00EB6015"/>
    <w:rsid w:val="00EB6386"/>
    <w:rsid w:val="00EC0047"/>
    <w:rsid w:val="00EC0644"/>
    <w:rsid w:val="00EC1871"/>
    <w:rsid w:val="00EC4FDC"/>
    <w:rsid w:val="00ED14EB"/>
    <w:rsid w:val="00ED2536"/>
    <w:rsid w:val="00ED4686"/>
    <w:rsid w:val="00ED7AFD"/>
    <w:rsid w:val="00EE1406"/>
    <w:rsid w:val="00EE2A49"/>
    <w:rsid w:val="00EE3024"/>
    <w:rsid w:val="00EE40AC"/>
    <w:rsid w:val="00EE7550"/>
    <w:rsid w:val="00EE7817"/>
    <w:rsid w:val="00EF1CA5"/>
    <w:rsid w:val="00EF2251"/>
    <w:rsid w:val="00EF60BF"/>
    <w:rsid w:val="00F041B7"/>
    <w:rsid w:val="00F05D83"/>
    <w:rsid w:val="00F05E85"/>
    <w:rsid w:val="00F1057C"/>
    <w:rsid w:val="00F11B54"/>
    <w:rsid w:val="00F1236F"/>
    <w:rsid w:val="00F15774"/>
    <w:rsid w:val="00F262B9"/>
    <w:rsid w:val="00F31344"/>
    <w:rsid w:val="00F36607"/>
    <w:rsid w:val="00F40B1B"/>
    <w:rsid w:val="00F4301B"/>
    <w:rsid w:val="00F44645"/>
    <w:rsid w:val="00F446CA"/>
    <w:rsid w:val="00F45462"/>
    <w:rsid w:val="00F4785D"/>
    <w:rsid w:val="00F47A77"/>
    <w:rsid w:val="00F47CC7"/>
    <w:rsid w:val="00F651EC"/>
    <w:rsid w:val="00F65886"/>
    <w:rsid w:val="00F70C77"/>
    <w:rsid w:val="00F740F6"/>
    <w:rsid w:val="00F7458E"/>
    <w:rsid w:val="00F82A52"/>
    <w:rsid w:val="00F86B15"/>
    <w:rsid w:val="00F86EC6"/>
    <w:rsid w:val="00F87D39"/>
    <w:rsid w:val="00F916F2"/>
    <w:rsid w:val="00F920B9"/>
    <w:rsid w:val="00F95E4C"/>
    <w:rsid w:val="00FA043E"/>
    <w:rsid w:val="00FA22F7"/>
    <w:rsid w:val="00FA41E3"/>
    <w:rsid w:val="00FA4B73"/>
    <w:rsid w:val="00FA4CF8"/>
    <w:rsid w:val="00FA5947"/>
    <w:rsid w:val="00FB325F"/>
    <w:rsid w:val="00FB561D"/>
    <w:rsid w:val="00FB5F38"/>
    <w:rsid w:val="00FB7A0E"/>
    <w:rsid w:val="00FC2BD6"/>
    <w:rsid w:val="00FC4FA5"/>
    <w:rsid w:val="00FC5908"/>
    <w:rsid w:val="00FC5A7E"/>
    <w:rsid w:val="00FC7A43"/>
    <w:rsid w:val="00FC7BD7"/>
    <w:rsid w:val="00FD67E7"/>
    <w:rsid w:val="00FE167B"/>
    <w:rsid w:val="00FE21E7"/>
    <w:rsid w:val="00FE2497"/>
    <w:rsid w:val="00FE5002"/>
    <w:rsid w:val="00FE6B1B"/>
    <w:rsid w:val="00FE6DC1"/>
    <w:rsid w:val="00FF1566"/>
    <w:rsid w:val="00FF4E73"/>
    <w:rsid w:val="00FF6D33"/>
    <w:rsid w:val="0641E737"/>
    <w:rsid w:val="08F824B5"/>
    <w:rsid w:val="0F6637FB"/>
    <w:rsid w:val="1553AAFD"/>
    <w:rsid w:val="16EEDD98"/>
    <w:rsid w:val="1BC1F062"/>
    <w:rsid w:val="2101F1F1"/>
    <w:rsid w:val="227A9FDC"/>
    <w:rsid w:val="2A287EBA"/>
    <w:rsid w:val="33483D65"/>
    <w:rsid w:val="38144B42"/>
    <w:rsid w:val="3DBD919E"/>
    <w:rsid w:val="40B19532"/>
    <w:rsid w:val="4382CC7B"/>
    <w:rsid w:val="51004DBA"/>
    <w:rsid w:val="5F2EE055"/>
    <w:rsid w:val="64E63A5A"/>
    <w:rsid w:val="71956200"/>
    <w:rsid w:val="76B6B3B7"/>
    <w:rsid w:val="7CB42D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8033F"/>
  <w15:chartTrackingRefBased/>
  <w15:docId w15:val="{F5D6B083-D300-4D53-AAC9-CBC64020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AFD"/>
    <w:rPr>
      <w:color w:val="0563C1" w:themeColor="hyperlink"/>
      <w:u w:val="single"/>
    </w:rPr>
  </w:style>
  <w:style w:type="character" w:styleId="UnresolvedMention">
    <w:name w:val="Unresolved Mention"/>
    <w:basedOn w:val="DefaultParagraphFont"/>
    <w:uiPriority w:val="99"/>
    <w:unhideWhenUsed/>
    <w:rsid w:val="00ED7AFD"/>
    <w:rPr>
      <w:color w:val="605E5C"/>
      <w:shd w:val="clear" w:color="auto" w:fill="E1DFDD"/>
    </w:rPr>
  </w:style>
  <w:style w:type="paragraph" w:styleId="BalloonText">
    <w:name w:val="Balloon Text"/>
    <w:basedOn w:val="Normal"/>
    <w:link w:val="BalloonTextChar"/>
    <w:uiPriority w:val="99"/>
    <w:semiHidden/>
    <w:unhideWhenUsed/>
    <w:rsid w:val="001A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51F"/>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5E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19A"/>
    <w:pPr>
      <w:ind w:left="720"/>
      <w:contextualSpacing/>
    </w:pPr>
  </w:style>
  <w:style w:type="paragraph" w:customStyle="1" w:styleId="Default">
    <w:name w:val="Default"/>
    <w:rsid w:val="005910A7"/>
    <w:pPr>
      <w:autoSpaceDE w:val="0"/>
      <w:autoSpaceDN w:val="0"/>
      <w:adjustRightInd w:val="0"/>
    </w:pPr>
    <w:rPr>
      <w:rFonts w:ascii="Georgia" w:hAnsi="Georgia" w:cs="Georgia"/>
      <w:color w:val="000000"/>
      <w:sz w:val="24"/>
      <w:szCs w:val="24"/>
    </w:rPr>
  </w:style>
  <w:style w:type="paragraph" w:styleId="Header">
    <w:name w:val="header"/>
    <w:basedOn w:val="Normal"/>
    <w:link w:val="HeaderChar"/>
    <w:uiPriority w:val="99"/>
    <w:unhideWhenUsed/>
    <w:rsid w:val="007D3A4B"/>
    <w:pPr>
      <w:tabs>
        <w:tab w:val="center" w:pos="4680"/>
        <w:tab w:val="right" w:pos="9360"/>
      </w:tabs>
    </w:pPr>
  </w:style>
  <w:style w:type="character" w:customStyle="1" w:styleId="HeaderChar">
    <w:name w:val="Header Char"/>
    <w:basedOn w:val="DefaultParagraphFont"/>
    <w:link w:val="Header"/>
    <w:uiPriority w:val="99"/>
    <w:rsid w:val="007D3A4B"/>
  </w:style>
  <w:style w:type="paragraph" w:styleId="Footer">
    <w:name w:val="footer"/>
    <w:basedOn w:val="Normal"/>
    <w:link w:val="FooterChar"/>
    <w:uiPriority w:val="99"/>
    <w:unhideWhenUsed/>
    <w:rsid w:val="007D3A4B"/>
    <w:pPr>
      <w:tabs>
        <w:tab w:val="center" w:pos="4680"/>
        <w:tab w:val="right" w:pos="9360"/>
      </w:tabs>
    </w:pPr>
  </w:style>
  <w:style w:type="character" w:customStyle="1" w:styleId="FooterChar">
    <w:name w:val="Footer Char"/>
    <w:basedOn w:val="DefaultParagraphFont"/>
    <w:link w:val="Footer"/>
    <w:uiPriority w:val="99"/>
    <w:rsid w:val="007D3A4B"/>
  </w:style>
  <w:style w:type="paragraph" w:styleId="CommentSubject">
    <w:name w:val="annotation subject"/>
    <w:basedOn w:val="CommentText"/>
    <w:next w:val="CommentText"/>
    <w:link w:val="CommentSubjectChar"/>
    <w:uiPriority w:val="99"/>
    <w:semiHidden/>
    <w:unhideWhenUsed/>
    <w:rsid w:val="007D5301"/>
    <w:rPr>
      <w:b/>
      <w:bCs/>
    </w:rPr>
  </w:style>
  <w:style w:type="character" w:customStyle="1" w:styleId="CommentSubjectChar">
    <w:name w:val="Comment Subject Char"/>
    <w:basedOn w:val="CommentTextChar"/>
    <w:link w:val="CommentSubject"/>
    <w:uiPriority w:val="99"/>
    <w:semiHidden/>
    <w:rsid w:val="007D5301"/>
    <w:rPr>
      <w:b/>
      <w:bCs/>
      <w:sz w:val="20"/>
      <w:szCs w:val="20"/>
    </w:rPr>
  </w:style>
  <w:style w:type="paragraph" w:styleId="EndnoteText">
    <w:name w:val="endnote text"/>
    <w:basedOn w:val="Normal"/>
    <w:link w:val="EndnoteTextChar"/>
    <w:uiPriority w:val="99"/>
    <w:semiHidden/>
    <w:unhideWhenUsed/>
    <w:rsid w:val="00EE40AC"/>
    <w:rPr>
      <w:sz w:val="20"/>
      <w:szCs w:val="20"/>
    </w:rPr>
  </w:style>
  <w:style w:type="character" w:customStyle="1" w:styleId="EndnoteTextChar">
    <w:name w:val="Endnote Text Char"/>
    <w:basedOn w:val="DefaultParagraphFont"/>
    <w:link w:val="EndnoteText"/>
    <w:uiPriority w:val="99"/>
    <w:semiHidden/>
    <w:rsid w:val="00EE40AC"/>
    <w:rPr>
      <w:sz w:val="20"/>
      <w:szCs w:val="20"/>
    </w:rPr>
  </w:style>
  <w:style w:type="character" w:styleId="EndnoteReference">
    <w:name w:val="endnote reference"/>
    <w:basedOn w:val="DefaultParagraphFont"/>
    <w:uiPriority w:val="99"/>
    <w:semiHidden/>
    <w:unhideWhenUsed/>
    <w:rsid w:val="00EE40AC"/>
    <w:rPr>
      <w:vertAlign w:val="superscript"/>
    </w:rPr>
  </w:style>
  <w:style w:type="paragraph" w:styleId="BodyText">
    <w:name w:val="Body Text"/>
    <w:basedOn w:val="Normal"/>
    <w:link w:val="BodyTextChar"/>
    <w:uiPriority w:val="1"/>
    <w:qFormat/>
    <w:rsid w:val="00394E37"/>
    <w:pPr>
      <w:widowControl w:val="0"/>
      <w:ind w:left="471"/>
    </w:pPr>
    <w:rPr>
      <w:rFonts w:ascii="Georgia" w:eastAsia="Georgia" w:hAnsi="Georgia"/>
      <w:sz w:val="20"/>
      <w:szCs w:val="20"/>
    </w:rPr>
  </w:style>
  <w:style w:type="character" w:customStyle="1" w:styleId="BodyTextChar">
    <w:name w:val="Body Text Char"/>
    <w:basedOn w:val="DefaultParagraphFont"/>
    <w:link w:val="BodyText"/>
    <w:uiPriority w:val="1"/>
    <w:rsid w:val="00394E37"/>
    <w:rPr>
      <w:rFonts w:ascii="Georgia" w:eastAsia="Georgia" w:hAnsi="Georgia"/>
      <w:sz w:val="20"/>
      <w:szCs w:val="20"/>
    </w:rPr>
  </w:style>
  <w:style w:type="paragraph" w:styleId="Revision">
    <w:name w:val="Revision"/>
    <w:hidden/>
    <w:uiPriority w:val="99"/>
    <w:semiHidden/>
    <w:rsid w:val="0045719E"/>
  </w:style>
  <w:style w:type="paragraph" w:customStyle="1" w:styleId="Pa4">
    <w:name w:val="Pa4"/>
    <w:basedOn w:val="Default"/>
    <w:next w:val="Default"/>
    <w:uiPriority w:val="99"/>
    <w:rsid w:val="0000345A"/>
    <w:pPr>
      <w:spacing w:line="241" w:lineRule="atLeast"/>
    </w:pPr>
    <w:rPr>
      <w:rFonts w:ascii="Brandon Grotesque Regular" w:hAnsi="Brandon Grotesque Regular" w:cstheme="minorBidi"/>
      <w:color w:val="auto"/>
    </w:rPr>
  </w:style>
  <w:style w:type="character" w:customStyle="1" w:styleId="A19">
    <w:name w:val="A19"/>
    <w:uiPriority w:val="99"/>
    <w:rsid w:val="0000345A"/>
    <w:rPr>
      <w:rFonts w:cs="Brandon Grotesque Regular"/>
      <w:color w:val="6C6E70"/>
      <w:sz w:val="20"/>
      <w:szCs w:val="20"/>
    </w:rPr>
  </w:style>
  <w:style w:type="character" w:customStyle="1" w:styleId="A20">
    <w:name w:val="A20"/>
    <w:uiPriority w:val="99"/>
    <w:rsid w:val="0000345A"/>
    <w:rPr>
      <w:rFonts w:cs="Brandon Grotesque Regular"/>
      <w:color w:val="6C6E70"/>
      <w:sz w:val="11"/>
      <w:szCs w:val="11"/>
    </w:rPr>
  </w:style>
  <w:style w:type="character" w:styleId="Mention">
    <w:name w:val="Mention"/>
    <w:basedOn w:val="DefaultParagraphFont"/>
    <w:uiPriority w:val="99"/>
    <w:unhideWhenUsed/>
    <w:rsid w:val="00FC2BD6"/>
    <w:rPr>
      <w:color w:val="2B579A"/>
      <w:shd w:val="clear" w:color="auto" w:fill="E1DFDD"/>
    </w:rPr>
  </w:style>
  <w:style w:type="paragraph" w:customStyle="1" w:styleId="TableParagraph">
    <w:name w:val="Table Paragraph"/>
    <w:basedOn w:val="Normal"/>
    <w:uiPriority w:val="1"/>
    <w:qFormat/>
    <w:rsid w:val="001D2874"/>
    <w:pPr>
      <w:widowControl w:val="0"/>
      <w:autoSpaceDE w:val="0"/>
      <w:autoSpaceDN w:val="0"/>
      <w:ind w:left="729"/>
    </w:pPr>
    <w:rPr>
      <w:rFonts w:ascii="Georgia" w:eastAsia="Georgia" w:hAnsi="Georgia" w:cs="Georgia"/>
    </w:rPr>
  </w:style>
  <w:style w:type="paragraph" w:styleId="FootnoteText">
    <w:name w:val="footnote text"/>
    <w:basedOn w:val="Normal"/>
    <w:link w:val="FootnoteTextChar"/>
    <w:uiPriority w:val="99"/>
    <w:semiHidden/>
    <w:unhideWhenUsed/>
    <w:rsid w:val="007E2562"/>
    <w:pPr>
      <w:widowControl w:val="0"/>
      <w:autoSpaceDE w:val="0"/>
      <w:autoSpaceDN w:val="0"/>
    </w:pPr>
    <w:rPr>
      <w:rFonts w:ascii="Georgia" w:eastAsia="Georgia" w:hAnsi="Georgia" w:cs="Georgia"/>
      <w:sz w:val="20"/>
      <w:szCs w:val="20"/>
    </w:rPr>
  </w:style>
  <w:style w:type="character" w:customStyle="1" w:styleId="FootnoteTextChar">
    <w:name w:val="Footnote Text Char"/>
    <w:basedOn w:val="DefaultParagraphFont"/>
    <w:link w:val="FootnoteText"/>
    <w:uiPriority w:val="99"/>
    <w:semiHidden/>
    <w:rsid w:val="007E2562"/>
    <w:rPr>
      <w:rFonts w:ascii="Georgia" w:eastAsia="Georgia" w:hAnsi="Georgia" w:cs="Georgia"/>
      <w:sz w:val="20"/>
      <w:szCs w:val="20"/>
    </w:rPr>
  </w:style>
  <w:style w:type="character" w:styleId="FootnoteReference">
    <w:name w:val="footnote reference"/>
    <w:basedOn w:val="DefaultParagraphFont"/>
    <w:uiPriority w:val="99"/>
    <w:semiHidden/>
    <w:unhideWhenUsed/>
    <w:rsid w:val="007E2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6186">
      <w:bodyDiv w:val="1"/>
      <w:marLeft w:val="0"/>
      <w:marRight w:val="0"/>
      <w:marTop w:val="0"/>
      <w:marBottom w:val="0"/>
      <w:divBdr>
        <w:top w:val="none" w:sz="0" w:space="0" w:color="auto"/>
        <w:left w:val="none" w:sz="0" w:space="0" w:color="auto"/>
        <w:bottom w:val="none" w:sz="0" w:space="0" w:color="auto"/>
        <w:right w:val="none" w:sz="0" w:space="0" w:color="auto"/>
      </w:divBdr>
      <w:divsChild>
        <w:div w:id="124323708">
          <w:marLeft w:val="0"/>
          <w:marRight w:val="0"/>
          <w:marTop w:val="15"/>
          <w:marBottom w:val="0"/>
          <w:divBdr>
            <w:top w:val="single" w:sz="48" w:space="0" w:color="auto"/>
            <w:left w:val="single" w:sz="48" w:space="0" w:color="auto"/>
            <w:bottom w:val="single" w:sz="48" w:space="0" w:color="auto"/>
            <w:right w:val="single" w:sz="48" w:space="0" w:color="auto"/>
          </w:divBdr>
          <w:divsChild>
            <w:div w:id="2119174465">
              <w:marLeft w:val="0"/>
              <w:marRight w:val="0"/>
              <w:marTop w:val="0"/>
              <w:marBottom w:val="0"/>
              <w:divBdr>
                <w:top w:val="none" w:sz="0" w:space="0" w:color="auto"/>
                <w:left w:val="none" w:sz="0" w:space="0" w:color="auto"/>
                <w:bottom w:val="none" w:sz="0" w:space="0" w:color="auto"/>
                <w:right w:val="none" w:sz="0" w:space="0" w:color="auto"/>
              </w:divBdr>
            </w:div>
          </w:divsChild>
        </w:div>
        <w:div w:id="1653678786">
          <w:marLeft w:val="0"/>
          <w:marRight w:val="0"/>
          <w:marTop w:val="15"/>
          <w:marBottom w:val="0"/>
          <w:divBdr>
            <w:top w:val="single" w:sz="48" w:space="0" w:color="auto"/>
            <w:left w:val="single" w:sz="48" w:space="0" w:color="auto"/>
            <w:bottom w:val="single" w:sz="48" w:space="0" w:color="auto"/>
            <w:right w:val="single" w:sz="48" w:space="0" w:color="auto"/>
          </w:divBdr>
          <w:divsChild>
            <w:div w:id="1312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5966">
      <w:bodyDiv w:val="1"/>
      <w:marLeft w:val="0"/>
      <w:marRight w:val="0"/>
      <w:marTop w:val="0"/>
      <w:marBottom w:val="0"/>
      <w:divBdr>
        <w:top w:val="none" w:sz="0" w:space="0" w:color="auto"/>
        <w:left w:val="none" w:sz="0" w:space="0" w:color="auto"/>
        <w:bottom w:val="none" w:sz="0" w:space="0" w:color="auto"/>
        <w:right w:val="none" w:sz="0" w:space="0" w:color="auto"/>
      </w:divBdr>
    </w:div>
    <w:div w:id="993752111">
      <w:bodyDiv w:val="1"/>
      <w:marLeft w:val="0"/>
      <w:marRight w:val="0"/>
      <w:marTop w:val="0"/>
      <w:marBottom w:val="0"/>
      <w:divBdr>
        <w:top w:val="none" w:sz="0" w:space="0" w:color="auto"/>
        <w:left w:val="none" w:sz="0" w:space="0" w:color="auto"/>
        <w:bottom w:val="none" w:sz="0" w:space="0" w:color="auto"/>
        <w:right w:val="none" w:sz="0" w:space="0" w:color="auto"/>
      </w:divBdr>
    </w:div>
    <w:div w:id="11967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fu.abbot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02B58435-DC7E-424D-BC3C-5E2DCD38253A}">
    <t:Anchor>
      <t:Comment id="698019712"/>
    </t:Anchor>
    <t:History>
      <t:Event id="{81711C92-2D9D-4ECF-9D3E-3B436F5B9BC8}" time="2024-03-26T16:50:43.757Z">
        <t:Attribution userId="S::linda.thomas@abbott.com::224bbaf5-b881-4d2c-8281-d2a2ed9ac0f2" userProvider="AD" userName="Thomas, Linda K"/>
        <t:Anchor>
          <t:Comment id="682290654"/>
        </t:Anchor>
        <t:Create/>
      </t:Event>
      <t:Event id="{5ED2C25E-7633-412E-B507-5D68BDB20C82}" time="2024-03-26T16:50:43.757Z">
        <t:Attribution userId="S::linda.thomas@abbott.com::224bbaf5-b881-4d2c-8281-d2a2ed9ac0f2" userProvider="AD" userName="Thomas, Linda K"/>
        <t:Anchor>
          <t:Comment id="682290654"/>
        </t:Anchor>
        <t:Assign userId="S::claire.king@abbott.com::73f3127f-616e-41b3-b597-67425d7c8651" userProvider="AD" userName="King, Claire"/>
      </t:Event>
      <t:Event id="{4AC4E3C7-CD41-43E8-BBA3-2D70FED67962}" time="2024-03-26T16:50:43.757Z">
        <t:Attribution userId="S::linda.thomas@abbott.com::224bbaf5-b881-4d2c-8281-d2a2ed9ac0f2" userProvider="AD" userName="Thomas, Linda K"/>
        <t:Anchor>
          <t:Comment id="682290654"/>
        </t:Anchor>
        <t:SetTitle title="@King, Claire OK to submit to VEEV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16e43b-f3dc-4b4e-a040-5f4711b1a1c6">
      <UserInfo>
        <DisplayName>Davis, Sara</DisplayName>
        <AccountId>578</AccountId>
        <AccountType/>
      </UserInfo>
      <UserInfo>
        <DisplayName>Oechsli, Matthew</DisplayName>
        <AccountId>3128</AccountId>
        <AccountType/>
      </UserInfo>
      <UserInfo>
        <DisplayName>Hanchin, Tate</DisplayName>
        <AccountId>3780</AccountId>
        <AccountType/>
      </UserInfo>
      <UserInfo>
        <DisplayName>Haas, Susan</DisplayName>
        <AccountId>1399</AccountId>
        <AccountType/>
      </UserInfo>
      <UserInfo>
        <DisplayName>Van Paris, Jana</DisplayName>
        <AccountId>1287</AccountId>
        <AccountType/>
      </UserInfo>
      <UserInfo>
        <DisplayName>Milians, Diva A</DisplayName>
        <AccountId>939</AccountId>
        <AccountType/>
      </UserInfo>
    </SharedWithUsers>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8" ma:contentTypeDescription="Create a new document." ma:contentTypeScope="" ma:versionID="ca414b138c726b6e6fc064dfe722e4eb">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0db3ccfdf10dd5f0893ae4543ed6207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25D55-4A13-4372-85FD-04C625BADFF8}">
  <ds:schemaRefs>
    <ds:schemaRef ds:uri="http://schemas.microsoft.com/office/2006/metadata/properties"/>
    <ds:schemaRef ds:uri="http://schemas.microsoft.com/office/infopath/2007/PartnerControls"/>
    <ds:schemaRef ds:uri="6f16e43b-f3dc-4b4e-a040-5f4711b1a1c6"/>
    <ds:schemaRef ds:uri="4b0cd540-a318-4ec3-b6d5-f5c0cde320b7"/>
  </ds:schemaRefs>
</ds:datastoreItem>
</file>

<file path=customXml/itemProps2.xml><?xml version="1.0" encoding="utf-8"?>
<ds:datastoreItem xmlns:ds="http://schemas.openxmlformats.org/officeDocument/2006/customXml" ds:itemID="{6B0D2871-D8C0-4603-BD2C-2A86B0677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6EDB2-D337-46D8-84CD-22E359A00011}">
  <ds:schemaRefs>
    <ds:schemaRef ds:uri="http://schemas.openxmlformats.org/officeDocument/2006/bibliography"/>
  </ds:schemaRefs>
</ds:datastoreItem>
</file>

<file path=customXml/itemProps4.xml><?xml version="1.0" encoding="utf-8"?>
<ds:datastoreItem xmlns:ds="http://schemas.openxmlformats.org/officeDocument/2006/customXml" ds:itemID="{CEC8CC9B-1A5C-4A6D-BADD-F90A2F9AF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Nwamadi, Melvin K</dc:creator>
  <cp:keywords/>
  <dc:description/>
  <cp:lastModifiedBy>Zamzes, Marie</cp:lastModifiedBy>
  <cp:revision>6</cp:revision>
  <cp:lastPrinted>2021-08-16T17:57:00Z</cp:lastPrinted>
  <dcterms:created xsi:type="dcterms:W3CDTF">2024-03-27T12:43:00Z</dcterms:created>
  <dcterms:modified xsi:type="dcterms:W3CDTF">2024-03-27T22:20:00Z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a934cefa-9e82-4f0c-bc9c-1d0eb6bf4a50</vt:lpwstr>
  </property>
  <property fmtid="{D5CDD505-2E9C-101B-9397-08002B2CF9AE}" pid="3" name="ContentTypeId">
    <vt:lpwstr>0x010100E019AFA1AF2F914E9F43A0C2CA48315B</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